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C91" w:rsidRDefault="00A7169B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 w:rsidR="00F71EE9">
        <w:rPr>
          <w:rFonts w:ascii="仿宋_GB2312" w:eastAsia="仿宋_GB2312"/>
          <w:sz w:val="32"/>
          <w:szCs w:val="32"/>
        </w:rPr>
        <w:t xml:space="preserve"> </w:t>
      </w:r>
      <w:r w:rsidR="00F71EE9">
        <w:rPr>
          <w:rFonts w:ascii="仿宋_GB2312" w:eastAsia="仿宋_GB2312" w:hint="eastAsia"/>
          <w:sz w:val="32"/>
          <w:szCs w:val="32"/>
        </w:rPr>
        <w:t xml:space="preserve"> </w:t>
      </w:r>
    </w:p>
    <w:p w:rsidR="00C20C91" w:rsidRDefault="00C20C91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C20C91" w:rsidRDefault="00C20C91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C20C91" w:rsidRDefault="00C20C91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C20C91" w:rsidRDefault="00C20C91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C20C91" w:rsidRDefault="00F71EE9" w:rsidP="000D69D0">
      <w:pPr>
        <w:spacing w:line="360" w:lineRule="auto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砀环建函〔20</w:t>
      </w:r>
      <w:r>
        <w:rPr>
          <w:rFonts w:ascii="仿宋_GB2312" w:eastAsia="仿宋_GB2312"/>
          <w:sz w:val="32"/>
          <w:szCs w:val="32"/>
        </w:rPr>
        <w:t>2</w:t>
      </w:r>
      <w:r w:rsidR="00B0231E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〕</w:t>
      </w:r>
      <w:r w:rsidR="00091D82">
        <w:rPr>
          <w:rFonts w:ascii="仿宋_GB2312" w:eastAsia="仿宋_GB2312" w:hint="eastAsia"/>
          <w:sz w:val="32"/>
          <w:szCs w:val="32"/>
        </w:rPr>
        <w:t>0</w:t>
      </w:r>
      <w:r w:rsidR="00091D82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C20C91" w:rsidRDefault="00C20C91">
      <w:pPr>
        <w:spacing w:line="400" w:lineRule="exact"/>
        <w:jc w:val="center"/>
        <w:rPr>
          <w:rFonts w:ascii="宋体" w:hAnsi="宋体"/>
          <w:b/>
          <w:sz w:val="44"/>
          <w:szCs w:val="44"/>
        </w:rPr>
      </w:pPr>
    </w:p>
    <w:p w:rsidR="00A04388" w:rsidRDefault="00F71EE9" w:rsidP="00A04388">
      <w:pPr>
        <w:widowControl/>
        <w:spacing w:line="560" w:lineRule="exact"/>
        <w:jc w:val="center"/>
        <w:rPr>
          <w:rFonts w:asciiTheme="majorEastAsia" w:eastAsiaTheme="majorEastAsia" w:hAnsiTheme="majorEastAsia" w:cs="方正小标宋_GBK"/>
          <w:b/>
          <w:sz w:val="44"/>
          <w:szCs w:val="44"/>
        </w:rPr>
      </w:pPr>
      <w:r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关于</w:t>
      </w:r>
      <w:r w:rsidR="00A04388" w:rsidRPr="00A04388"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安徽建科节能建材有限公司</w:t>
      </w:r>
    </w:p>
    <w:p w:rsidR="00C20C91" w:rsidRDefault="00A04388" w:rsidP="00A04388">
      <w:pPr>
        <w:widowControl/>
        <w:spacing w:line="560" w:lineRule="exact"/>
        <w:jc w:val="center"/>
        <w:rPr>
          <w:rFonts w:asciiTheme="majorEastAsia" w:eastAsiaTheme="majorEastAsia" w:hAnsiTheme="majorEastAsia" w:cs="方正小标宋_GBK"/>
          <w:b/>
          <w:sz w:val="44"/>
          <w:szCs w:val="44"/>
        </w:rPr>
      </w:pPr>
      <w:r w:rsidRPr="00A04388"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年产60万平方米中空玻璃生产线数字化绿色化改造项目</w:t>
      </w:r>
      <w:r w:rsidR="00F71EE9"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环境影响报告</w:t>
      </w:r>
      <w:r w:rsidR="005E7864"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表</w:t>
      </w:r>
      <w:r w:rsidR="00F71EE9"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审批意见的函</w:t>
      </w:r>
    </w:p>
    <w:p w:rsidR="00C20C91" w:rsidRPr="00F54D61" w:rsidRDefault="00C20C91" w:rsidP="007371B3">
      <w:pPr>
        <w:widowControl/>
        <w:spacing w:line="460" w:lineRule="exact"/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C20C91" w:rsidRPr="005E7864" w:rsidRDefault="00A04388" w:rsidP="008C1147">
      <w:pPr>
        <w:spacing w:line="540" w:lineRule="exact"/>
        <w:rPr>
          <w:rFonts w:ascii="仿宋" w:eastAsia="仿宋" w:hAnsi="仿宋"/>
          <w:sz w:val="32"/>
          <w:szCs w:val="32"/>
        </w:rPr>
      </w:pPr>
      <w:r w:rsidRPr="00A04388">
        <w:rPr>
          <w:rFonts w:ascii="仿宋" w:eastAsia="仿宋" w:hAnsi="仿宋" w:hint="eastAsia"/>
          <w:sz w:val="32"/>
          <w:szCs w:val="32"/>
        </w:rPr>
        <w:t>安徽建科节能建材有限公司</w:t>
      </w:r>
      <w:r w:rsidR="00F71EE9">
        <w:rPr>
          <w:rFonts w:ascii="仿宋" w:eastAsia="仿宋" w:hAnsi="仿宋" w:hint="eastAsia"/>
          <w:sz w:val="32"/>
          <w:szCs w:val="32"/>
        </w:rPr>
        <w:t>：</w:t>
      </w:r>
    </w:p>
    <w:p w:rsidR="00C20C91" w:rsidRPr="005E7864" w:rsidRDefault="00F71EE9" w:rsidP="008C114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报来《</w:t>
      </w:r>
      <w:r w:rsidR="00A04388" w:rsidRPr="00A04388">
        <w:rPr>
          <w:rFonts w:ascii="仿宋" w:eastAsia="仿宋" w:hAnsi="仿宋" w:hint="eastAsia"/>
          <w:sz w:val="32"/>
          <w:szCs w:val="32"/>
        </w:rPr>
        <w:t>安徽建科节能建材有限公司年产</w:t>
      </w:r>
      <w:r w:rsidR="008C1147">
        <w:rPr>
          <w:rFonts w:ascii="仿宋" w:eastAsia="仿宋" w:hAnsi="仿宋" w:hint="eastAsia"/>
          <w:sz w:val="32"/>
          <w:szCs w:val="32"/>
        </w:rPr>
        <w:t>60</w:t>
      </w:r>
      <w:r w:rsidR="00A04388" w:rsidRPr="00A04388">
        <w:rPr>
          <w:rFonts w:ascii="仿宋" w:eastAsia="仿宋" w:hAnsi="仿宋" w:hint="eastAsia"/>
          <w:sz w:val="32"/>
          <w:szCs w:val="32"/>
        </w:rPr>
        <w:t>万平方米中空玻璃生产线数字化绿色化改造项目</w:t>
      </w:r>
      <w:r>
        <w:rPr>
          <w:rFonts w:ascii="仿宋_GB2312" w:eastAsia="仿宋_GB2312" w:hint="eastAsia"/>
          <w:sz w:val="32"/>
          <w:szCs w:val="32"/>
        </w:rPr>
        <w:t>环境影响报告</w:t>
      </w:r>
      <w:r w:rsidR="005E7864"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》（以下简称《报告</w:t>
      </w:r>
      <w:r w:rsidR="005E7864"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》）悉。经研究，现批复如下：</w:t>
      </w:r>
    </w:p>
    <w:p w:rsidR="00C20C91" w:rsidRPr="004215BC" w:rsidRDefault="00916EB9" w:rsidP="008C1147">
      <w:pPr>
        <w:widowControl/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F71EE9">
        <w:rPr>
          <w:rFonts w:ascii="仿宋" w:eastAsia="仿宋" w:hAnsi="仿宋" w:hint="eastAsia"/>
          <w:sz w:val="32"/>
          <w:szCs w:val="32"/>
        </w:rPr>
        <w:t>一、原则同意《报告</w:t>
      </w:r>
      <w:r w:rsidR="005E7864">
        <w:rPr>
          <w:rFonts w:ascii="仿宋" w:eastAsia="仿宋" w:hAnsi="仿宋" w:hint="eastAsia"/>
          <w:sz w:val="32"/>
          <w:szCs w:val="32"/>
        </w:rPr>
        <w:t>表</w:t>
      </w:r>
      <w:r w:rsidR="00F71EE9">
        <w:rPr>
          <w:rFonts w:ascii="仿宋" w:eastAsia="仿宋" w:hAnsi="仿宋" w:hint="eastAsia"/>
          <w:sz w:val="32"/>
          <w:szCs w:val="32"/>
        </w:rPr>
        <w:t>》评价结论,</w:t>
      </w:r>
      <w:r w:rsidR="00B15E15" w:rsidRPr="00B15E15">
        <w:rPr>
          <w:rFonts w:ascii="仿宋" w:eastAsia="仿宋" w:hAnsi="仿宋" w:hint="eastAsia"/>
          <w:sz w:val="32"/>
          <w:szCs w:val="32"/>
        </w:rPr>
        <w:t xml:space="preserve"> </w:t>
      </w:r>
      <w:r w:rsidR="00A04388" w:rsidRPr="00A04388">
        <w:rPr>
          <w:rFonts w:ascii="仿宋" w:eastAsia="仿宋" w:hAnsi="仿宋" w:hint="eastAsia"/>
          <w:sz w:val="32"/>
          <w:szCs w:val="32"/>
        </w:rPr>
        <w:t>安徽建科节能建材有限公司</w:t>
      </w:r>
      <w:r w:rsidR="001F670E" w:rsidRPr="001F670E">
        <w:rPr>
          <w:rFonts w:ascii="仿宋" w:eastAsia="仿宋" w:hAnsi="仿宋" w:hint="eastAsia"/>
          <w:sz w:val="32"/>
          <w:szCs w:val="32"/>
        </w:rPr>
        <w:t>总投资</w:t>
      </w:r>
      <w:r w:rsidR="00A04388" w:rsidRPr="00A04388">
        <w:rPr>
          <w:rFonts w:ascii="仿宋" w:eastAsia="仿宋" w:hAnsi="仿宋"/>
          <w:sz w:val="32"/>
          <w:szCs w:val="32"/>
        </w:rPr>
        <w:t>3600</w:t>
      </w:r>
      <w:r w:rsidR="002F6960">
        <w:rPr>
          <w:rFonts w:ascii="仿宋" w:eastAsia="仿宋" w:hAnsi="仿宋" w:hint="eastAsia"/>
          <w:sz w:val="32"/>
          <w:szCs w:val="32"/>
        </w:rPr>
        <w:t>万元</w:t>
      </w:r>
      <w:r w:rsidR="00F71EE9">
        <w:rPr>
          <w:rFonts w:ascii="仿宋" w:eastAsia="仿宋" w:hAnsi="仿宋" w:hint="eastAsia"/>
          <w:sz w:val="32"/>
          <w:szCs w:val="32"/>
        </w:rPr>
        <w:t>在</w:t>
      </w:r>
      <w:r w:rsidR="00A04388" w:rsidRPr="00A04388">
        <w:rPr>
          <w:rFonts w:ascii="仿宋" w:eastAsia="仿宋" w:hAnsi="仿宋" w:hint="eastAsia"/>
          <w:sz w:val="32"/>
          <w:szCs w:val="32"/>
        </w:rPr>
        <w:t>安徽省宿州市砀城镇经济开发区安徽建科节能建材有限公司厂内</w:t>
      </w:r>
      <w:r w:rsidR="0034225F">
        <w:rPr>
          <w:rFonts w:ascii="仿宋" w:eastAsia="仿宋" w:hAnsi="仿宋" w:hint="eastAsia"/>
          <w:sz w:val="32"/>
          <w:szCs w:val="32"/>
        </w:rPr>
        <w:t>投资</w:t>
      </w:r>
      <w:r w:rsidR="0034225F">
        <w:rPr>
          <w:rFonts w:ascii="仿宋" w:eastAsia="仿宋" w:hAnsi="仿宋"/>
          <w:sz w:val="32"/>
          <w:szCs w:val="32"/>
        </w:rPr>
        <w:t>建设的</w:t>
      </w:r>
      <w:r w:rsidR="00A04388" w:rsidRPr="00A04388">
        <w:rPr>
          <w:rFonts w:ascii="仿宋" w:eastAsia="仿宋" w:hAnsi="仿宋" w:hint="eastAsia"/>
          <w:sz w:val="32"/>
          <w:szCs w:val="32"/>
        </w:rPr>
        <w:t>年产60万平方米中空玻璃生产线数字化绿色化改造项目</w:t>
      </w:r>
      <w:r w:rsidR="003647F2">
        <w:rPr>
          <w:rFonts w:ascii="仿宋" w:eastAsia="仿宋" w:hAnsi="仿宋" w:hint="eastAsia"/>
          <w:sz w:val="32"/>
          <w:szCs w:val="32"/>
        </w:rPr>
        <w:t>。</w:t>
      </w:r>
      <w:r w:rsidR="00EB6C1E">
        <w:rPr>
          <w:rFonts w:ascii="仿宋" w:eastAsia="仿宋" w:hAnsi="仿宋" w:hint="eastAsia"/>
          <w:sz w:val="32"/>
          <w:szCs w:val="32"/>
        </w:rPr>
        <w:t>项目</w:t>
      </w:r>
      <w:r w:rsidR="00A04388" w:rsidRPr="00A04388">
        <w:rPr>
          <w:rFonts w:ascii="仿宋" w:eastAsia="仿宋" w:hAnsi="仿宋" w:hint="eastAsia"/>
          <w:sz w:val="32"/>
          <w:szCs w:val="32"/>
        </w:rPr>
        <w:t>现有建筑不变，将现有1条普通中空玻璃生产线改扩建为2条高端中空玻璃生产线，高端中空玻璃经过复合防火玻璃聚合炉提高玻璃性能。建成后实现全厂60万平方米中空玻璃生产能力</w:t>
      </w:r>
      <w:r w:rsidR="0066595F" w:rsidRPr="0066595F">
        <w:rPr>
          <w:rFonts w:ascii="仿宋" w:eastAsia="仿宋" w:hAnsi="仿宋" w:hint="eastAsia"/>
          <w:sz w:val="32"/>
          <w:szCs w:val="32"/>
        </w:rPr>
        <w:t>项目已由</w:t>
      </w:r>
      <w:r w:rsidR="00DA641A">
        <w:rPr>
          <w:rFonts w:ascii="仿宋" w:eastAsia="仿宋" w:hAnsi="仿宋" w:hint="eastAsia"/>
          <w:sz w:val="32"/>
          <w:szCs w:val="32"/>
        </w:rPr>
        <w:t>砀山</w:t>
      </w:r>
      <w:r w:rsidR="00DA641A">
        <w:rPr>
          <w:rFonts w:ascii="仿宋" w:eastAsia="仿宋" w:hAnsi="仿宋"/>
          <w:sz w:val="32"/>
          <w:szCs w:val="32"/>
        </w:rPr>
        <w:t>县</w:t>
      </w:r>
      <w:r w:rsidR="00A04388" w:rsidRPr="00A04388">
        <w:rPr>
          <w:rFonts w:ascii="仿宋" w:eastAsia="仿宋" w:hAnsi="仿宋" w:hint="eastAsia"/>
          <w:sz w:val="32"/>
          <w:szCs w:val="32"/>
        </w:rPr>
        <w:t>经济</w:t>
      </w:r>
      <w:r w:rsidR="00DA641A">
        <w:rPr>
          <w:rFonts w:ascii="仿宋" w:eastAsia="仿宋" w:hAnsi="仿宋" w:hint="eastAsia"/>
          <w:sz w:val="32"/>
          <w:szCs w:val="32"/>
        </w:rPr>
        <w:t>和</w:t>
      </w:r>
      <w:r w:rsidR="00DA641A">
        <w:rPr>
          <w:rFonts w:ascii="仿宋" w:eastAsia="仿宋" w:hAnsi="仿宋"/>
          <w:sz w:val="32"/>
          <w:szCs w:val="32"/>
        </w:rPr>
        <w:t>信息</w:t>
      </w:r>
      <w:r w:rsidR="00DA641A">
        <w:rPr>
          <w:rFonts w:ascii="仿宋" w:eastAsia="仿宋" w:hAnsi="仿宋" w:hint="eastAsia"/>
          <w:sz w:val="32"/>
          <w:szCs w:val="32"/>
        </w:rPr>
        <w:t>化局</w:t>
      </w:r>
      <w:r w:rsidR="00A04388" w:rsidRPr="00A04388">
        <w:rPr>
          <w:rFonts w:ascii="仿宋" w:eastAsia="仿宋" w:hAnsi="仿宋" w:hint="eastAsia"/>
          <w:sz w:val="32"/>
          <w:szCs w:val="32"/>
        </w:rPr>
        <w:t>砀经信技</w:t>
      </w:r>
      <w:r w:rsidR="00DA641A">
        <w:rPr>
          <w:rFonts w:ascii="仿宋" w:eastAsia="仿宋" w:hAnsi="仿宋" w:hint="eastAsia"/>
          <w:sz w:val="32"/>
          <w:szCs w:val="32"/>
        </w:rPr>
        <w:t>备案</w:t>
      </w:r>
      <w:r w:rsidR="00A04388" w:rsidRPr="00A04388">
        <w:rPr>
          <w:rFonts w:ascii="仿宋" w:eastAsia="仿宋" w:hAnsi="仿宋" w:hint="eastAsia"/>
          <w:sz w:val="32"/>
          <w:szCs w:val="32"/>
        </w:rPr>
        <w:t>[2023]29号</w:t>
      </w:r>
      <w:r w:rsidR="0066595F" w:rsidRPr="0066595F">
        <w:rPr>
          <w:rFonts w:ascii="仿宋" w:eastAsia="仿宋" w:hAnsi="仿宋" w:hint="eastAsia"/>
          <w:sz w:val="32"/>
          <w:szCs w:val="32"/>
        </w:rPr>
        <w:t>予以备案</w:t>
      </w:r>
      <w:r w:rsidR="00F71EE9">
        <w:rPr>
          <w:rFonts w:ascii="仿宋" w:eastAsia="仿宋" w:hAnsi="仿宋" w:hint="eastAsia"/>
          <w:sz w:val="32"/>
          <w:szCs w:val="32"/>
        </w:rPr>
        <w:t>从环境保护角度，同意该项目按《报告</w:t>
      </w:r>
      <w:r w:rsidR="005E7864">
        <w:rPr>
          <w:rFonts w:ascii="仿宋" w:eastAsia="仿宋" w:hAnsi="仿宋" w:hint="eastAsia"/>
          <w:sz w:val="32"/>
          <w:szCs w:val="32"/>
        </w:rPr>
        <w:t>表</w:t>
      </w:r>
      <w:r w:rsidR="00F71EE9">
        <w:rPr>
          <w:rFonts w:ascii="仿宋" w:eastAsia="仿宋" w:hAnsi="仿宋" w:hint="eastAsia"/>
          <w:sz w:val="32"/>
          <w:szCs w:val="32"/>
        </w:rPr>
        <w:t>》中所列</w:t>
      </w:r>
      <w:r w:rsidR="00F71EE9">
        <w:rPr>
          <w:rFonts w:ascii="仿宋" w:eastAsia="仿宋" w:hAnsi="仿宋" w:hint="eastAsia"/>
          <w:sz w:val="32"/>
          <w:szCs w:val="32"/>
        </w:rPr>
        <w:lastRenderedPageBreak/>
        <w:t>工程性质、规模、内容、地点、工艺流程和配套的污染防治措施等进行建设。</w:t>
      </w:r>
    </w:p>
    <w:p w:rsidR="00C20C91" w:rsidRDefault="00F71EE9" w:rsidP="008C114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二、建设单位必须严格执行环境保护“三同时”制度，认真落实《报告</w:t>
      </w:r>
      <w:r w:rsidR="005E7864"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》提出的各项污染防治措施，确保相关的环境保护设施与主体工程同时设计、同时施工、同时投入使用。</w:t>
      </w:r>
    </w:p>
    <w:p w:rsidR="00042933" w:rsidRDefault="0094712F" w:rsidP="008C114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三、项目应重点注意以下几点：</w:t>
      </w:r>
    </w:p>
    <w:p w:rsidR="00A04388" w:rsidRDefault="00042933" w:rsidP="008C114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42933">
        <w:rPr>
          <w:rFonts w:ascii="仿宋" w:eastAsia="仿宋" w:hAnsi="仿宋" w:hint="eastAsia"/>
          <w:sz w:val="32"/>
          <w:szCs w:val="32"/>
        </w:rPr>
        <w:t>1、废水：</w:t>
      </w:r>
      <w:r w:rsidR="00A04388" w:rsidRPr="00A04388">
        <w:rPr>
          <w:rFonts w:ascii="仿宋" w:eastAsia="仿宋" w:hAnsi="仿宋" w:hint="eastAsia"/>
          <w:sz w:val="32"/>
          <w:szCs w:val="32"/>
        </w:rPr>
        <w:t>本项目新增废水为生活污水及食堂废水，生活污水经化粪池预处理、食堂废水经隔油池预处理，处理后接入市政污水管网排入污水处理厂集中处理。《污水综合排放标准》（GB8978-1996）中表4三级标准要求及污水处理厂接管标准</w:t>
      </w:r>
      <w:r w:rsidR="00A04388">
        <w:rPr>
          <w:rFonts w:ascii="仿宋" w:eastAsia="仿宋" w:hAnsi="仿宋" w:hint="eastAsia"/>
          <w:sz w:val="32"/>
          <w:szCs w:val="32"/>
        </w:rPr>
        <w:t>。</w:t>
      </w:r>
    </w:p>
    <w:p w:rsidR="00A04388" w:rsidRDefault="00042933" w:rsidP="008C114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42933">
        <w:rPr>
          <w:rFonts w:ascii="仿宋" w:eastAsia="仿宋" w:hAnsi="仿宋" w:hint="eastAsia"/>
          <w:sz w:val="32"/>
          <w:szCs w:val="32"/>
        </w:rPr>
        <w:t>2、废气：</w:t>
      </w:r>
      <w:r w:rsidR="00A04388" w:rsidRPr="00A04388">
        <w:rPr>
          <w:rFonts w:ascii="仿宋" w:eastAsia="仿宋" w:hAnsi="仿宋" w:hint="eastAsia"/>
          <w:sz w:val="32"/>
          <w:szCs w:val="32"/>
        </w:rPr>
        <w:t>本项目涂胶废气</w:t>
      </w:r>
      <w:r w:rsidR="008C1147">
        <w:rPr>
          <w:rFonts w:ascii="仿宋" w:eastAsia="仿宋" w:hAnsi="仿宋" w:hint="eastAsia"/>
          <w:sz w:val="32"/>
          <w:szCs w:val="32"/>
        </w:rPr>
        <w:t>经集气</w:t>
      </w:r>
      <w:r w:rsidR="008C1147">
        <w:rPr>
          <w:rFonts w:ascii="仿宋" w:eastAsia="仿宋" w:hAnsi="仿宋"/>
          <w:sz w:val="32"/>
          <w:szCs w:val="32"/>
        </w:rPr>
        <w:t>罩</w:t>
      </w:r>
      <w:r w:rsidR="00A04388" w:rsidRPr="00A04388">
        <w:rPr>
          <w:rFonts w:ascii="仿宋" w:eastAsia="仿宋" w:hAnsi="仿宋" w:hint="eastAsia"/>
          <w:sz w:val="32"/>
          <w:szCs w:val="32"/>
        </w:rPr>
        <w:t>收集后</w:t>
      </w:r>
      <w:r w:rsidR="008C1147">
        <w:rPr>
          <w:rFonts w:ascii="仿宋" w:eastAsia="仿宋" w:hAnsi="仿宋" w:hint="eastAsia"/>
          <w:sz w:val="32"/>
          <w:szCs w:val="32"/>
        </w:rPr>
        <w:t>通过</w:t>
      </w:r>
      <w:r w:rsidR="00A04388" w:rsidRPr="00A04388">
        <w:rPr>
          <w:rFonts w:ascii="仿宋" w:eastAsia="仿宋" w:hAnsi="仿宋" w:hint="eastAsia"/>
          <w:sz w:val="32"/>
          <w:szCs w:val="32"/>
        </w:rPr>
        <w:t>二级活性炭吸附处理后经15m排气筒排放</w:t>
      </w:r>
      <w:r w:rsidR="008C1147">
        <w:rPr>
          <w:rFonts w:ascii="仿宋" w:eastAsia="仿宋" w:hAnsi="仿宋" w:hint="eastAsia"/>
          <w:sz w:val="32"/>
          <w:szCs w:val="32"/>
        </w:rPr>
        <w:t>；</w:t>
      </w:r>
      <w:r w:rsidR="00A04388" w:rsidRPr="00A04388">
        <w:rPr>
          <w:rFonts w:ascii="仿宋" w:eastAsia="仿宋" w:hAnsi="仿宋" w:hint="eastAsia"/>
          <w:sz w:val="32"/>
          <w:szCs w:val="32"/>
        </w:rPr>
        <w:t>食堂油烟经油烟净化器处理后专用管道排放。涂胶废气满足《玻璃工业大气污染物排放标准》（GB26453-2022）表3及表B.1标准</w:t>
      </w:r>
      <w:r w:rsidR="008C1147">
        <w:rPr>
          <w:rFonts w:ascii="仿宋" w:eastAsia="仿宋" w:hAnsi="仿宋" w:hint="eastAsia"/>
          <w:sz w:val="32"/>
          <w:szCs w:val="32"/>
        </w:rPr>
        <w:t xml:space="preserve">； </w:t>
      </w:r>
      <w:r w:rsidR="00A04388" w:rsidRPr="00A04388">
        <w:rPr>
          <w:rFonts w:ascii="仿宋" w:eastAsia="仿宋" w:hAnsi="仿宋" w:hint="eastAsia"/>
          <w:sz w:val="32"/>
          <w:szCs w:val="32"/>
        </w:rPr>
        <w:t>食堂油烟满足《饮食业油烟排放标准（试行）》（GB18483-2001)中中型规模（4个灶头）油烟排放标准。</w:t>
      </w:r>
    </w:p>
    <w:p w:rsidR="00564249" w:rsidRDefault="00042933" w:rsidP="008C114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42933">
        <w:rPr>
          <w:rFonts w:ascii="仿宋" w:eastAsia="仿宋" w:hAnsi="仿宋" w:hint="eastAsia"/>
          <w:sz w:val="32"/>
          <w:szCs w:val="32"/>
        </w:rPr>
        <w:t>3</w:t>
      </w:r>
      <w:r w:rsidR="00B0231E">
        <w:rPr>
          <w:rFonts w:ascii="仿宋" w:eastAsia="仿宋" w:hAnsi="仿宋" w:hint="eastAsia"/>
          <w:sz w:val="32"/>
          <w:szCs w:val="32"/>
        </w:rPr>
        <w:t>、噪声</w:t>
      </w:r>
      <w:r w:rsidR="00564249" w:rsidRPr="00564249">
        <w:rPr>
          <w:rFonts w:ascii="仿宋" w:eastAsia="仿宋" w:hAnsi="仿宋" w:hint="eastAsia"/>
          <w:sz w:val="32"/>
          <w:szCs w:val="32"/>
        </w:rPr>
        <w:t>：</w:t>
      </w:r>
      <w:r w:rsidR="00A04388" w:rsidRPr="00A04388">
        <w:rPr>
          <w:rFonts w:ascii="仿宋" w:eastAsia="仿宋" w:hAnsi="仿宋" w:hint="eastAsia"/>
          <w:sz w:val="32"/>
          <w:szCs w:val="32"/>
        </w:rPr>
        <w:t>设备合理选型（低噪设备）、合理空间布局、基础减振、加强日常维护、厂房隔声等</w:t>
      </w:r>
      <w:r w:rsidR="00A04388">
        <w:rPr>
          <w:rFonts w:ascii="仿宋" w:eastAsia="仿宋" w:hAnsi="仿宋" w:hint="eastAsia"/>
          <w:sz w:val="32"/>
          <w:szCs w:val="32"/>
        </w:rPr>
        <w:t>，</w:t>
      </w:r>
      <w:r w:rsidR="00A04388" w:rsidRPr="00A04388">
        <w:rPr>
          <w:rFonts w:ascii="仿宋" w:eastAsia="仿宋" w:hAnsi="仿宋" w:hint="eastAsia"/>
          <w:sz w:val="32"/>
          <w:szCs w:val="32"/>
        </w:rPr>
        <w:t>达到《工业企业厂界环境噪声排放标准》（GB12348-2008）中的3</w:t>
      </w:r>
      <w:r w:rsidR="00A04388">
        <w:rPr>
          <w:rFonts w:ascii="仿宋" w:eastAsia="仿宋" w:hAnsi="仿宋" w:hint="eastAsia"/>
          <w:sz w:val="32"/>
          <w:szCs w:val="32"/>
        </w:rPr>
        <w:t>类标准</w:t>
      </w:r>
      <w:r w:rsidR="00564249">
        <w:rPr>
          <w:rFonts w:ascii="仿宋" w:eastAsia="仿宋" w:hAnsi="仿宋" w:hint="eastAsia"/>
          <w:sz w:val="32"/>
          <w:szCs w:val="32"/>
        </w:rPr>
        <w:t>。</w:t>
      </w:r>
    </w:p>
    <w:p w:rsidR="00564249" w:rsidRDefault="00042933" w:rsidP="008C114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42933">
        <w:rPr>
          <w:rFonts w:ascii="仿宋" w:eastAsia="仿宋" w:hAnsi="仿宋" w:hint="eastAsia"/>
          <w:sz w:val="32"/>
          <w:szCs w:val="32"/>
        </w:rPr>
        <w:t>4、固废：</w:t>
      </w:r>
      <w:r w:rsidR="00A04388" w:rsidRPr="00A04388">
        <w:rPr>
          <w:rFonts w:ascii="仿宋" w:eastAsia="仿宋" w:hAnsi="仿宋" w:hint="eastAsia"/>
          <w:sz w:val="32"/>
          <w:szCs w:val="32"/>
        </w:rPr>
        <w:t>生活垃圾由环卫部门统一清运；废玻璃外售；废活性碳、</w:t>
      </w:r>
      <w:r w:rsidR="008C1147">
        <w:rPr>
          <w:rFonts w:ascii="仿宋" w:eastAsia="仿宋" w:hAnsi="仿宋" w:hint="eastAsia"/>
          <w:sz w:val="32"/>
          <w:szCs w:val="32"/>
        </w:rPr>
        <w:t>废机油机油桶、废胶桶交由有资质单位处理。</w:t>
      </w:r>
    </w:p>
    <w:p w:rsidR="00564249" w:rsidRDefault="00042933" w:rsidP="008C114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42933">
        <w:rPr>
          <w:rFonts w:ascii="仿宋" w:eastAsia="仿宋" w:hAnsi="仿宋" w:hint="eastAsia"/>
          <w:sz w:val="32"/>
          <w:szCs w:val="32"/>
        </w:rPr>
        <w:t>5、土壤及地下水污染防治措施</w:t>
      </w:r>
      <w:r w:rsidR="003C0384">
        <w:rPr>
          <w:rFonts w:ascii="仿宋" w:eastAsia="仿宋" w:hAnsi="仿宋" w:hint="eastAsia"/>
          <w:sz w:val="32"/>
          <w:szCs w:val="32"/>
        </w:rPr>
        <w:t>：</w:t>
      </w:r>
      <w:r w:rsidR="00A04388" w:rsidRPr="00A04388">
        <w:rPr>
          <w:rFonts w:ascii="仿宋" w:eastAsia="仿宋" w:hAnsi="仿宋" w:hint="eastAsia"/>
          <w:sz w:val="32"/>
          <w:szCs w:val="32"/>
        </w:rPr>
        <w:t>对厂区采取分区防渗的措施防止地下水、土壤污染</w:t>
      </w:r>
      <w:r w:rsidR="00A04388">
        <w:rPr>
          <w:rFonts w:ascii="仿宋" w:eastAsia="仿宋" w:hAnsi="仿宋" w:hint="eastAsia"/>
          <w:sz w:val="32"/>
          <w:szCs w:val="32"/>
        </w:rPr>
        <w:t>。</w:t>
      </w:r>
    </w:p>
    <w:p w:rsidR="00206D8A" w:rsidRPr="00206D8A" w:rsidRDefault="00042933" w:rsidP="008C114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四</w:t>
      </w:r>
      <w:r w:rsidR="00206D8A" w:rsidRPr="00BB7370">
        <w:rPr>
          <w:rFonts w:ascii="仿宋" w:eastAsia="仿宋" w:hAnsi="仿宋" w:hint="eastAsia"/>
          <w:sz w:val="32"/>
          <w:szCs w:val="32"/>
        </w:rPr>
        <w:t>、项目竣工后，按规定开展竣工环境保护验收，验收合格后，项目方可正式投入运行。</w:t>
      </w:r>
    </w:p>
    <w:p w:rsidR="00DF3332" w:rsidRPr="00844813" w:rsidRDefault="00042933" w:rsidP="008C1147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="00DF3332" w:rsidRPr="003A4146">
        <w:rPr>
          <w:rFonts w:ascii="仿宋" w:eastAsia="仿宋" w:hAnsi="仿宋" w:hint="eastAsia"/>
          <w:sz w:val="32"/>
          <w:szCs w:val="32"/>
        </w:rPr>
        <w:t>、</w:t>
      </w:r>
      <w:r w:rsidR="00032B2D" w:rsidRPr="00032B2D">
        <w:rPr>
          <w:rFonts w:ascii="仿宋" w:eastAsia="仿宋" w:hAnsi="仿宋" w:hint="eastAsia"/>
          <w:sz w:val="32"/>
          <w:szCs w:val="32"/>
        </w:rPr>
        <w:t>若建设过程中项目的性质、规模、内容、地点、采用的工艺或者防治污染、防止生态破坏的措施发生重大变动的，应重新报批环境影响评价文件</w:t>
      </w:r>
      <w:r w:rsidR="00032B2D">
        <w:rPr>
          <w:rFonts w:ascii="仿宋" w:eastAsia="仿宋" w:hAnsi="仿宋" w:hint="eastAsia"/>
          <w:sz w:val="32"/>
          <w:szCs w:val="32"/>
        </w:rPr>
        <w:t>。</w:t>
      </w:r>
      <w:r w:rsidR="00DF3332" w:rsidRPr="003A4146">
        <w:rPr>
          <w:rFonts w:ascii="仿宋" w:eastAsia="仿宋" w:hAnsi="仿宋" w:hint="eastAsia"/>
          <w:sz w:val="32"/>
          <w:szCs w:val="32"/>
        </w:rPr>
        <w:t xml:space="preserve">自本批准之日起超过五年，方决定该项目开工建设的，其环境影响评价文件应当报我局重新审核。法律法规有规定的，从其规定。相关执行标准出台或修改，按新标准执行。  </w:t>
      </w:r>
    </w:p>
    <w:p w:rsidR="0094712F" w:rsidRDefault="00042933" w:rsidP="008C114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 w:rsidR="0094712F">
        <w:rPr>
          <w:rFonts w:ascii="仿宋" w:eastAsia="仿宋" w:hAnsi="仿宋" w:hint="eastAsia"/>
          <w:sz w:val="32"/>
          <w:szCs w:val="32"/>
        </w:rPr>
        <w:t>、所在辖区监察中队负责</w:t>
      </w:r>
      <w:bookmarkStart w:id="0" w:name="OLE_LINK1"/>
      <w:r w:rsidR="0094712F">
        <w:rPr>
          <w:rFonts w:ascii="仿宋" w:eastAsia="仿宋" w:hAnsi="仿宋" w:hint="eastAsia"/>
          <w:sz w:val="32"/>
          <w:szCs w:val="32"/>
        </w:rPr>
        <w:t>该项目“三同时”日常监管工作，并将监管过程中出现的重大情况及时报县生态环境</w:t>
      </w:r>
      <w:r w:rsidR="0094712F">
        <w:rPr>
          <w:rFonts w:ascii="仿宋" w:eastAsia="仿宋" w:hAnsi="仿宋"/>
          <w:sz w:val="32"/>
          <w:szCs w:val="32"/>
        </w:rPr>
        <w:t>分</w:t>
      </w:r>
      <w:r w:rsidR="0094712F">
        <w:rPr>
          <w:rFonts w:ascii="仿宋" w:eastAsia="仿宋" w:hAnsi="仿宋" w:hint="eastAsia"/>
          <w:sz w:val="32"/>
          <w:szCs w:val="32"/>
        </w:rPr>
        <w:t>局</w:t>
      </w:r>
      <w:bookmarkEnd w:id="0"/>
      <w:r w:rsidR="0094712F">
        <w:rPr>
          <w:rFonts w:ascii="仿宋" w:eastAsia="仿宋" w:hAnsi="仿宋" w:hint="eastAsia"/>
          <w:sz w:val="32"/>
          <w:szCs w:val="32"/>
        </w:rPr>
        <w:t>。</w:t>
      </w:r>
    </w:p>
    <w:p w:rsidR="0094712F" w:rsidRDefault="0094712F" w:rsidP="008B311F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20C91" w:rsidRPr="0094712F" w:rsidRDefault="00C20C91">
      <w:pPr>
        <w:spacing w:line="4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693D72" w:rsidRDefault="00693D72" w:rsidP="00382F06">
      <w:pPr>
        <w:spacing w:line="460" w:lineRule="exact"/>
        <w:ind w:right="320"/>
        <w:jc w:val="right"/>
        <w:rPr>
          <w:rFonts w:ascii="仿宋" w:eastAsia="仿宋" w:hAnsi="仿宋"/>
          <w:sz w:val="32"/>
          <w:szCs w:val="32"/>
        </w:rPr>
      </w:pPr>
    </w:p>
    <w:p w:rsidR="00A04388" w:rsidRDefault="0050180B" w:rsidP="00382F06">
      <w:pPr>
        <w:spacing w:line="460" w:lineRule="exact"/>
        <w:ind w:right="3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65A8C" w:rsidRDefault="005D1965" w:rsidP="00382F06">
      <w:pPr>
        <w:spacing w:line="460" w:lineRule="exact"/>
        <w:ind w:right="320"/>
        <w:jc w:val="right"/>
        <w:rPr>
          <w:rFonts w:ascii="仿宋" w:eastAsia="仿宋" w:hAnsi="仿宋"/>
          <w:sz w:val="32"/>
          <w:szCs w:val="32"/>
        </w:rPr>
      </w:pPr>
      <w:r w:rsidRPr="005D1965">
        <w:rPr>
          <w:rFonts w:ascii="仿宋" w:eastAsia="仿宋" w:hAnsi="仿宋" w:hint="eastAsia"/>
          <w:sz w:val="32"/>
          <w:szCs w:val="32"/>
        </w:rPr>
        <w:t>宿州市砀山县生态环境分局</w:t>
      </w:r>
      <w:r w:rsidR="00965A8C">
        <w:rPr>
          <w:rFonts w:ascii="仿宋" w:eastAsia="仿宋" w:hAnsi="仿宋" w:hint="eastAsia"/>
          <w:sz w:val="32"/>
          <w:szCs w:val="32"/>
        </w:rPr>
        <w:t xml:space="preserve">                      </w:t>
      </w:r>
    </w:p>
    <w:p w:rsidR="00C20C91" w:rsidRDefault="00F71EE9" w:rsidP="0050180B">
      <w:pPr>
        <w:spacing w:line="460" w:lineRule="exact"/>
        <w:ind w:right="80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</w:t>
      </w:r>
      <w:r w:rsidR="00B0231E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 w:rsidR="00091D82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091D82">
        <w:rPr>
          <w:rFonts w:ascii="仿宋" w:eastAsia="仿宋" w:hAnsi="仿宋" w:hint="eastAsia"/>
          <w:sz w:val="32"/>
          <w:szCs w:val="32"/>
        </w:rPr>
        <w:t>24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C20C91" w:rsidRDefault="00C20C91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/>
          <w:sz w:val="32"/>
          <w:u w:val="thick"/>
        </w:rPr>
      </w:pPr>
    </w:p>
    <w:p w:rsidR="00744478" w:rsidRDefault="00744478" w:rsidP="00744478">
      <w:pPr>
        <w:pStyle w:val="3"/>
      </w:pPr>
    </w:p>
    <w:p w:rsidR="00E74179" w:rsidRDefault="00E74179" w:rsidP="00CA4FBA">
      <w:pPr>
        <w:adjustRightInd w:val="0"/>
        <w:snapToGrid w:val="0"/>
        <w:spacing w:line="360" w:lineRule="auto"/>
        <w:jc w:val="left"/>
      </w:pPr>
    </w:p>
    <w:p w:rsidR="00F559B3" w:rsidRDefault="00F559B3" w:rsidP="00CA4FBA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/>
          <w:sz w:val="32"/>
          <w:u w:val="thick"/>
        </w:rPr>
      </w:pPr>
    </w:p>
    <w:p w:rsidR="00A04388" w:rsidRDefault="00A04388" w:rsidP="00CA4FBA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/>
          <w:sz w:val="32"/>
          <w:u w:val="thick"/>
        </w:rPr>
      </w:pPr>
    </w:p>
    <w:p w:rsidR="00A04388" w:rsidRDefault="00A04388" w:rsidP="00CA4FBA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/>
          <w:sz w:val="32"/>
          <w:u w:val="thick"/>
        </w:rPr>
      </w:pPr>
    </w:p>
    <w:p w:rsidR="005D2634" w:rsidRPr="00AB77CB" w:rsidRDefault="00AB77CB" w:rsidP="00CA4FBA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/>
          <w:sz w:val="32"/>
          <w:u w:val="thick"/>
        </w:rPr>
      </w:pPr>
      <w:r w:rsidRPr="00AB77CB">
        <w:rPr>
          <w:rFonts w:ascii="仿宋_GB2312" w:eastAsia="仿宋_GB2312" w:hAnsi="仿宋_GB2312"/>
          <w:sz w:val="32"/>
          <w:u w:val="thick"/>
        </w:rPr>
        <w:t xml:space="preserve">                                                      </w:t>
      </w:r>
    </w:p>
    <w:p w:rsidR="00C20C91" w:rsidRPr="00CA4FBA" w:rsidRDefault="00F71EE9" w:rsidP="00CA4FBA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30"/>
          <w:szCs w:val="30"/>
          <w:u w:val="single"/>
        </w:rPr>
      </w:pPr>
      <w:r>
        <w:rPr>
          <w:rFonts w:ascii="仿宋" w:eastAsia="仿宋" w:hAnsi="仿宋" w:cs="仿宋" w:hint="eastAsia"/>
          <w:bCs/>
          <w:sz w:val="30"/>
          <w:szCs w:val="30"/>
          <w:u w:val="single"/>
        </w:rPr>
        <w:t>抄：县环境监察大队，</w:t>
      </w:r>
      <w:r w:rsidR="002745DA" w:rsidRPr="002745DA">
        <w:rPr>
          <w:rFonts w:ascii="仿宋" w:eastAsia="仿宋" w:hAnsi="仿宋" w:cs="仿宋" w:hint="eastAsia"/>
          <w:bCs/>
          <w:sz w:val="30"/>
          <w:szCs w:val="30"/>
          <w:u w:val="single"/>
        </w:rPr>
        <w:t>安徽全方环境科技有限公司</w:t>
      </w:r>
      <w:r>
        <w:rPr>
          <w:rFonts w:ascii="仿宋" w:eastAsia="仿宋" w:hAnsi="仿宋" w:cs="仿宋" w:hint="eastAsia"/>
          <w:bCs/>
          <w:sz w:val="30"/>
          <w:szCs w:val="30"/>
          <w:u w:val="single"/>
        </w:rPr>
        <w:t xml:space="preserve">。                                                                                 </w:t>
      </w:r>
      <w:r>
        <w:rPr>
          <w:rFonts w:ascii="仿宋_GB2312" w:eastAsia="仿宋_GB2312" w:hAnsi="华文仿宋" w:hint="eastAsia"/>
          <w:sz w:val="30"/>
          <w:szCs w:val="30"/>
          <w:u w:val="thick"/>
        </w:rPr>
        <w:t xml:space="preserve"> 宿州市砀山县生态环境分局办公室 　</w:t>
      </w:r>
      <w:r w:rsidR="007F774B">
        <w:rPr>
          <w:rFonts w:ascii="仿宋_GB2312" w:eastAsia="仿宋_GB2312" w:hAnsi="华文仿宋" w:hint="eastAsia"/>
          <w:sz w:val="30"/>
          <w:szCs w:val="30"/>
          <w:u w:val="thick"/>
        </w:rPr>
        <w:t xml:space="preserve"> </w:t>
      </w:r>
      <w:r>
        <w:rPr>
          <w:rFonts w:ascii="仿宋_GB2312" w:eastAsia="仿宋_GB2312" w:hAnsi="华文仿宋" w:hint="eastAsia"/>
          <w:sz w:val="30"/>
          <w:szCs w:val="30"/>
          <w:u w:val="thick"/>
        </w:rPr>
        <w:t>20</w:t>
      </w:r>
      <w:r>
        <w:rPr>
          <w:rFonts w:ascii="仿宋_GB2312" w:eastAsia="仿宋_GB2312" w:hAnsi="华文仿宋"/>
          <w:sz w:val="30"/>
          <w:szCs w:val="30"/>
          <w:u w:val="thick"/>
        </w:rPr>
        <w:t>2</w:t>
      </w:r>
      <w:r w:rsidR="00B0231E">
        <w:rPr>
          <w:rFonts w:ascii="仿宋_GB2312" w:eastAsia="仿宋_GB2312" w:hAnsi="华文仿宋"/>
          <w:sz w:val="30"/>
          <w:szCs w:val="30"/>
          <w:u w:val="thick"/>
        </w:rPr>
        <w:t>5</w:t>
      </w:r>
      <w:r>
        <w:rPr>
          <w:rFonts w:ascii="仿宋_GB2312" w:eastAsia="仿宋_GB2312" w:hAnsi="华文仿宋" w:hint="eastAsia"/>
          <w:sz w:val="30"/>
          <w:szCs w:val="30"/>
          <w:u w:val="thick"/>
        </w:rPr>
        <w:t>年</w:t>
      </w:r>
      <w:r w:rsidR="00091D82">
        <w:rPr>
          <w:rFonts w:ascii="仿宋_GB2312" w:eastAsia="仿宋_GB2312" w:hAnsi="华文仿宋" w:hint="eastAsia"/>
          <w:sz w:val="30"/>
          <w:szCs w:val="30"/>
          <w:u w:val="thick"/>
        </w:rPr>
        <w:t>3</w:t>
      </w:r>
      <w:r>
        <w:rPr>
          <w:rFonts w:ascii="仿宋_GB2312" w:eastAsia="仿宋_GB2312" w:hAnsi="华文仿宋" w:hint="eastAsia"/>
          <w:sz w:val="30"/>
          <w:szCs w:val="30"/>
          <w:u w:val="thick"/>
        </w:rPr>
        <w:t>月</w:t>
      </w:r>
      <w:r w:rsidR="00091D82">
        <w:rPr>
          <w:rFonts w:ascii="仿宋_GB2312" w:eastAsia="仿宋_GB2312" w:hAnsi="华文仿宋" w:hint="eastAsia"/>
          <w:sz w:val="30"/>
          <w:szCs w:val="30"/>
          <w:u w:val="thick"/>
        </w:rPr>
        <w:t>24</w:t>
      </w:r>
      <w:bookmarkStart w:id="1" w:name="_GoBack"/>
      <w:bookmarkEnd w:id="1"/>
      <w:r>
        <w:rPr>
          <w:rFonts w:ascii="仿宋_GB2312" w:eastAsia="仿宋_GB2312" w:hAnsi="华文仿宋" w:hint="eastAsia"/>
          <w:sz w:val="30"/>
          <w:szCs w:val="30"/>
          <w:u w:val="thick"/>
        </w:rPr>
        <w:t xml:space="preserve">日印发     </w:t>
      </w:r>
    </w:p>
    <w:sectPr w:rsidR="00C20C91" w:rsidRPr="00CA4FBA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A22" w:rsidRDefault="001C3A22" w:rsidP="00916EB9">
      <w:r>
        <w:separator/>
      </w:r>
    </w:p>
  </w:endnote>
  <w:endnote w:type="continuationSeparator" w:id="0">
    <w:p w:rsidR="001C3A22" w:rsidRDefault="001C3A22" w:rsidP="0091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A22" w:rsidRDefault="001C3A22" w:rsidP="00916EB9">
      <w:r>
        <w:separator/>
      </w:r>
    </w:p>
  </w:footnote>
  <w:footnote w:type="continuationSeparator" w:id="0">
    <w:p w:rsidR="001C3A22" w:rsidRDefault="001C3A22" w:rsidP="00916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880C59"/>
    <w:rsid w:val="00004565"/>
    <w:rsid w:val="00012E49"/>
    <w:rsid w:val="00020CD3"/>
    <w:rsid w:val="0002468F"/>
    <w:rsid w:val="00030A7F"/>
    <w:rsid w:val="00032B2D"/>
    <w:rsid w:val="00035093"/>
    <w:rsid w:val="00037923"/>
    <w:rsid w:val="00040A6F"/>
    <w:rsid w:val="00040D81"/>
    <w:rsid w:val="00042933"/>
    <w:rsid w:val="00053DB4"/>
    <w:rsid w:val="00057501"/>
    <w:rsid w:val="00061ED8"/>
    <w:rsid w:val="0006297E"/>
    <w:rsid w:val="00073535"/>
    <w:rsid w:val="00073DB6"/>
    <w:rsid w:val="000746BA"/>
    <w:rsid w:val="00076D22"/>
    <w:rsid w:val="000831C8"/>
    <w:rsid w:val="00087441"/>
    <w:rsid w:val="00090711"/>
    <w:rsid w:val="00091D82"/>
    <w:rsid w:val="0009259F"/>
    <w:rsid w:val="000A25F1"/>
    <w:rsid w:val="000A3E0D"/>
    <w:rsid w:val="000A53BC"/>
    <w:rsid w:val="000B60B2"/>
    <w:rsid w:val="000C1935"/>
    <w:rsid w:val="000C1DBA"/>
    <w:rsid w:val="000C6C56"/>
    <w:rsid w:val="000C780F"/>
    <w:rsid w:val="000C7FCE"/>
    <w:rsid w:val="000D07A0"/>
    <w:rsid w:val="000D1320"/>
    <w:rsid w:val="000D5E2B"/>
    <w:rsid w:val="000D5E5A"/>
    <w:rsid w:val="000D69D0"/>
    <w:rsid w:val="000E00D7"/>
    <w:rsid w:val="000E0B55"/>
    <w:rsid w:val="000E35F6"/>
    <w:rsid w:val="000E3789"/>
    <w:rsid w:val="000E37A6"/>
    <w:rsid w:val="000E43C3"/>
    <w:rsid w:val="000F3C21"/>
    <w:rsid w:val="000F4484"/>
    <w:rsid w:val="001044DD"/>
    <w:rsid w:val="00105D54"/>
    <w:rsid w:val="00112BB3"/>
    <w:rsid w:val="00114CF6"/>
    <w:rsid w:val="00116161"/>
    <w:rsid w:val="00117E8B"/>
    <w:rsid w:val="00121467"/>
    <w:rsid w:val="00121D61"/>
    <w:rsid w:val="00123D31"/>
    <w:rsid w:val="001252C9"/>
    <w:rsid w:val="001258B3"/>
    <w:rsid w:val="001275A8"/>
    <w:rsid w:val="00130563"/>
    <w:rsid w:val="0013608B"/>
    <w:rsid w:val="001405F5"/>
    <w:rsid w:val="00143D2A"/>
    <w:rsid w:val="0014474D"/>
    <w:rsid w:val="00145483"/>
    <w:rsid w:val="00146165"/>
    <w:rsid w:val="0015307B"/>
    <w:rsid w:val="0015445A"/>
    <w:rsid w:val="00156794"/>
    <w:rsid w:val="001572FE"/>
    <w:rsid w:val="00161358"/>
    <w:rsid w:val="00163240"/>
    <w:rsid w:val="001643CA"/>
    <w:rsid w:val="00173D46"/>
    <w:rsid w:val="00176DB3"/>
    <w:rsid w:val="00180BF0"/>
    <w:rsid w:val="00195409"/>
    <w:rsid w:val="00195E06"/>
    <w:rsid w:val="001A0A85"/>
    <w:rsid w:val="001A5858"/>
    <w:rsid w:val="001B1294"/>
    <w:rsid w:val="001B4166"/>
    <w:rsid w:val="001C1801"/>
    <w:rsid w:val="001C1BA8"/>
    <w:rsid w:val="001C31D0"/>
    <w:rsid w:val="001C3A22"/>
    <w:rsid w:val="001C5505"/>
    <w:rsid w:val="001C7C77"/>
    <w:rsid w:val="001D55F4"/>
    <w:rsid w:val="001F56F2"/>
    <w:rsid w:val="001F670E"/>
    <w:rsid w:val="001F7530"/>
    <w:rsid w:val="002005EC"/>
    <w:rsid w:val="00201FAC"/>
    <w:rsid w:val="00202D71"/>
    <w:rsid w:val="002037D1"/>
    <w:rsid w:val="00206D8A"/>
    <w:rsid w:val="00211845"/>
    <w:rsid w:val="002224CB"/>
    <w:rsid w:val="00223969"/>
    <w:rsid w:val="002271BB"/>
    <w:rsid w:val="00231778"/>
    <w:rsid w:val="00237F50"/>
    <w:rsid w:val="00240C8F"/>
    <w:rsid w:val="00241572"/>
    <w:rsid w:val="0024368E"/>
    <w:rsid w:val="00245B3F"/>
    <w:rsid w:val="00246A8F"/>
    <w:rsid w:val="00251121"/>
    <w:rsid w:val="00251691"/>
    <w:rsid w:val="002568F1"/>
    <w:rsid w:val="00260F76"/>
    <w:rsid w:val="00267209"/>
    <w:rsid w:val="00270605"/>
    <w:rsid w:val="002745DA"/>
    <w:rsid w:val="0028002B"/>
    <w:rsid w:val="00283685"/>
    <w:rsid w:val="002908C6"/>
    <w:rsid w:val="00296A28"/>
    <w:rsid w:val="00297F70"/>
    <w:rsid w:val="002A3609"/>
    <w:rsid w:val="002A41E5"/>
    <w:rsid w:val="002A761F"/>
    <w:rsid w:val="002B5A2F"/>
    <w:rsid w:val="002B6BCE"/>
    <w:rsid w:val="002C568B"/>
    <w:rsid w:val="002C5B2E"/>
    <w:rsid w:val="002D2E7D"/>
    <w:rsid w:val="002D39EF"/>
    <w:rsid w:val="002D5EF6"/>
    <w:rsid w:val="002D648E"/>
    <w:rsid w:val="002E52C1"/>
    <w:rsid w:val="002E6842"/>
    <w:rsid w:val="002F15F5"/>
    <w:rsid w:val="002F2354"/>
    <w:rsid w:val="002F2A3E"/>
    <w:rsid w:val="002F6960"/>
    <w:rsid w:val="003014F4"/>
    <w:rsid w:val="00303A9E"/>
    <w:rsid w:val="00305E2C"/>
    <w:rsid w:val="00312038"/>
    <w:rsid w:val="0031267C"/>
    <w:rsid w:val="00331A38"/>
    <w:rsid w:val="003340D2"/>
    <w:rsid w:val="0034079B"/>
    <w:rsid w:val="0034225F"/>
    <w:rsid w:val="00345984"/>
    <w:rsid w:val="00345CEE"/>
    <w:rsid w:val="00351C88"/>
    <w:rsid w:val="00354154"/>
    <w:rsid w:val="0035462E"/>
    <w:rsid w:val="0035545F"/>
    <w:rsid w:val="00355D89"/>
    <w:rsid w:val="00356D6F"/>
    <w:rsid w:val="00357C02"/>
    <w:rsid w:val="00357E84"/>
    <w:rsid w:val="003628CA"/>
    <w:rsid w:val="003647F2"/>
    <w:rsid w:val="003676B5"/>
    <w:rsid w:val="00373829"/>
    <w:rsid w:val="003741C9"/>
    <w:rsid w:val="00374792"/>
    <w:rsid w:val="00382F06"/>
    <w:rsid w:val="00383858"/>
    <w:rsid w:val="00384F65"/>
    <w:rsid w:val="003855DA"/>
    <w:rsid w:val="003939E1"/>
    <w:rsid w:val="003A0226"/>
    <w:rsid w:val="003A71FC"/>
    <w:rsid w:val="003B2D7C"/>
    <w:rsid w:val="003B323F"/>
    <w:rsid w:val="003B3E95"/>
    <w:rsid w:val="003B42AE"/>
    <w:rsid w:val="003B44F3"/>
    <w:rsid w:val="003B4BC1"/>
    <w:rsid w:val="003C0384"/>
    <w:rsid w:val="003C1141"/>
    <w:rsid w:val="003C6919"/>
    <w:rsid w:val="003D0C17"/>
    <w:rsid w:val="003D449D"/>
    <w:rsid w:val="003D491C"/>
    <w:rsid w:val="003E25B7"/>
    <w:rsid w:val="003E2804"/>
    <w:rsid w:val="003E74C2"/>
    <w:rsid w:val="003F0FF1"/>
    <w:rsid w:val="003F3C76"/>
    <w:rsid w:val="003F4240"/>
    <w:rsid w:val="00403C8E"/>
    <w:rsid w:val="00407301"/>
    <w:rsid w:val="00413057"/>
    <w:rsid w:val="0041554D"/>
    <w:rsid w:val="00416733"/>
    <w:rsid w:val="00416D23"/>
    <w:rsid w:val="004215BC"/>
    <w:rsid w:val="00421ACE"/>
    <w:rsid w:val="00432539"/>
    <w:rsid w:val="00432D8F"/>
    <w:rsid w:val="00434EBB"/>
    <w:rsid w:val="00437BE3"/>
    <w:rsid w:val="00442B9E"/>
    <w:rsid w:val="004434EC"/>
    <w:rsid w:val="00446F9F"/>
    <w:rsid w:val="00447E5F"/>
    <w:rsid w:val="004526EA"/>
    <w:rsid w:val="00457F15"/>
    <w:rsid w:val="00466483"/>
    <w:rsid w:val="00473F7B"/>
    <w:rsid w:val="00474C8A"/>
    <w:rsid w:val="0048073E"/>
    <w:rsid w:val="00481717"/>
    <w:rsid w:val="00490AF8"/>
    <w:rsid w:val="00491A32"/>
    <w:rsid w:val="004A58FF"/>
    <w:rsid w:val="004A7E37"/>
    <w:rsid w:val="004B5CD4"/>
    <w:rsid w:val="004C07D0"/>
    <w:rsid w:val="004C33E4"/>
    <w:rsid w:val="004C34B6"/>
    <w:rsid w:val="004C402F"/>
    <w:rsid w:val="004C700F"/>
    <w:rsid w:val="004C79AF"/>
    <w:rsid w:val="004D5E83"/>
    <w:rsid w:val="004D6110"/>
    <w:rsid w:val="004D7E8A"/>
    <w:rsid w:val="004E1281"/>
    <w:rsid w:val="004E4C15"/>
    <w:rsid w:val="004E5C99"/>
    <w:rsid w:val="004F64A3"/>
    <w:rsid w:val="0050074A"/>
    <w:rsid w:val="00500807"/>
    <w:rsid w:val="0050180B"/>
    <w:rsid w:val="0050289D"/>
    <w:rsid w:val="005131AB"/>
    <w:rsid w:val="00513326"/>
    <w:rsid w:val="005135DF"/>
    <w:rsid w:val="005165F9"/>
    <w:rsid w:val="00516766"/>
    <w:rsid w:val="0052053B"/>
    <w:rsid w:val="005317CD"/>
    <w:rsid w:val="00531E46"/>
    <w:rsid w:val="00532D7C"/>
    <w:rsid w:val="00536D41"/>
    <w:rsid w:val="005466A5"/>
    <w:rsid w:val="00550686"/>
    <w:rsid w:val="005507D7"/>
    <w:rsid w:val="00550954"/>
    <w:rsid w:val="0055397A"/>
    <w:rsid w:val="00554B0D"/>
    <w:rsid w:val="00560485"/>
    <w:rsid w:val="00564249"/>
    <w:rsid w:val="005672BC"/>
    <w:rsid w:val="00575070"/>
    <w:rsid w:val="005842FD"/>
    <w:rsid w:val="00595181"/>
    <w:rsid w:val="005A3893"/>
    <w:rsid w:val="005B5EFC"/>
    <w:rsid w:val="005B7FE2"/>
    <w:rsid w:val="005C12BA"/>
    <w:rsid w:val="005C16EA"/>
    <w:rsid w:val="005C2376"/>
    <w:rsid w:val="005D1965"/>
    <w:rsid w:val="005D2634"/>
    <w:rsid w:val="005D280D"/>
    <w:rsid w:val="005D32C5"/>
    <w:rsid w:val="005D406F"/>
    <w:rsid w:val="005D4D23"/>
    <w:rsid w:val="005D70EA"/>
    <w:rsid w:val="005E0FC5"/>
    <w:rsid w:val="005E3964"/>
    <w:rsid w:val="005E50EE"/>
    <w:rsid w:val="005E7864"/>
    <w:rsid w:val="005F3CBB"/>
    <w:rsid w:val="005F5842"/>
    <w:rsid w:val="0060054C"/>
    <w:rsid w:val="006011BD"/>
    <w:rsid w:val="00601B2A"/>
    <w:rsid w:val="006036FF"/>
    <w:rsid w:val="00611F34"/>
    <w:rsid w:val="006139C5"/>
    <w:rsid w:val="0062590A"/>
    <w:rsid w:val="00630D2E"/>
    <w:rsid w:val="006325B9"/>
    <w:rsid w:val="00632639"/>
    <w:rsid w:val="00632FFE"/>
    <w:rsid w:val="00643215"/>
    <w:rsid w:val="00643E86"/>
    <w:rsid w:val="0064673E"/>
    <w:rsid w:val="00655DD7"/>
    <w:rsid w:val="0065763C"/>
    <w:rsid w:val="006619A9"/>
    <w:rsid w:val="00661A3C"/>
    <w:rsid w:val="0066595F"/>
    <w:rsid w:val="00670052"/>
    <w:rsid w:val="00672172"/>
    <w:rsid w:val="00681E36"/>
    <w:rsid w:val="00682777"/>
    <w:rsid w:val="00683DF8"/>
    <w:rsid w:val="00691FA0"/>
    <w:rsid w:val="00692816"/>
    <w:rsid w:val="00693C26"/>
    <w:rsid w:val="00693D72"/>
    <w:rsid w:val="006A10EB"/>
    <w:rsid w:val="006B2918"/>
    <w:rsid w:val="006B2938"/>
    <w:rsid w:val="006B42EF"/>
    <w:rsid w:val="006C0BA8"/>
    <w:rsid w:val="006C2803"/>
    <w:rsid w:val="006C5F21"/>
    <w:rsid w:val="006C6435"/>
    <w:rsid w:val="006D1020"/>
    <w:rsid w:val="006D6B2A"/>
    <w:rsid w:val="006E13FB"/>
    <w:rsid w:val="006E1884"/>
    <w:rsid w:val="006E249A"/>
    <w:rsid w:val="006F1195"/>
    <w:rsid w:val="006F63A4"/>
    <w:rsid w:val="006F6C32"/>
    <w:rsid w:val="00707474"/>
    <w:rsid w:val="0071281D"/>
    <w:rsid w:val="00715813"/>
    <w:rsid w:val="007216B2"/>
    <w:rsid w:val="00724081"/>
    <w:rsid w:val="007249F2"/>
    <w:rsid w:val="00726D59"/>
    <w:rsid w:val="00730F0D"/>
    <w:rsid w:val="007370D7"/>
    <w:rsid w:val="007371B3"/>
    <w:rsid w:val="00741B5A"/>
    <w:rsid w:val="007429AE"/>
    <w:rsid w:val="00744478"/>
    <w:rsid w:val="00747CFF"/>
    <w:rsid w:val="00750071"/>
    <w:rsid w:val="00752EF1"/>
    <w:rsid w:val="00756253"/>
    <w:rsid w:val="00764836"/>
    <w:rsid w:val="007702C7"/>
    <w:rsid w:val="007730CC"/>
    <w:rsid w:val="0077336C"/>
    <w:rsid w:val="0078675E"/>
    <w:rsid w:val="00791CE7"/>
    <w:rsid w:val="00797768"/>
    <w:rsid w:val="007A2729"/>
    <w:rsid w:val="007A3B29"/>
    <w:rsid w:val="007B2C34"/>
    <w:rsid w:val="007B4A87"/>
    <w:rsid w:val="007C1D1B"/>
    <w:rsid w:val="007C451C"/>
    <w:rsid w:val="007D5543"/>
    <w:rsid w:val="007D5969"/>
    <w:rsid w:val="007E1DD0"/>
    <w:rsid w:val="007E3D10"/>
    <w:rsid w:val="007E5DB3"/>
    <w:rsid w:val="007E76DF"/>
    <w:rsid w:val="007F7298"/>
    <w:rsid w:val="007F774B"/>
    <w:rsid w:val="00800480"/>
    <w:rsid w:val="0080402B"/>
    <w:rsid w:val="00806BC9"/>
    <w:rsid w:val="00807D4B"/>
    <w:rsid w:val="00807F22"/>
    <w:rsid w:val="00810343"/>
    <w:rsid w:val="00811C5D"/>
    <w:rsid w:val="00815080"/>
    <w:rsid w:val="008162A8"/>
    <w:rsid w:val="00821615"/>
    <w:rsid w:val="008222C3"/>
    <w:rsid w:val="008302CB"/>
    <w:rsid w:val="00837E46"/>
    <w:rsid w:val="00841511"/>
    <w:rsid w:val="008458D9"/>
    <w:rsid w:val="008512B5"/>
    <w:rsid w:val="00865C95"/>
    <w:rsid w:val="0087643A"/>
    <w:rsid w:val="00876C76"/>
    <w:rsid w:val="00884E00"/>
    <w:rsid w:val="00886F95"/>
    <w:rsid w:val="00890109"/>
    <w:rsid w:val="0089114D"/>
    <w:rsid w:val="00893CF9"/>
    <w:rsid w:val="00896CAF"/>
    <w:rsid w:val="00897150"/>
    <w:rsid w:val="008A147A"/>
    <w:rsid w:val="008A3034"/>
    <w:rsid w:val="008A35F3"/>
    <w:rsid w:val="008A7922"/>
    <w:rsid w:val="008B2DA0"/>
    <w:rsid w:val="008B311F"/>
    <w:rsid w:val="008C0597"/>
    <w:rsid w:val="008C0839"/>
    <w:rsid w:val="008C1147"/>
    <w:rsid w:val="008C1189"/>
    <w:rsid w:val="008C44DC"/>
    <w:rsid w:val="008D0EF9"/>
    <w:rsid w:val="008D2339"/>
    <w:rsid w:val="008D2DFA"/>
    <w:rsid w:val="008D4313"/>
    <w:rsid w:val="008D5853"/>
    <w:rsid w:val="008D5E56"/>
    <w:rsid w:val="008D6393"/>
    <w:rsid w:val="008D757F"/>
    <w:rsid w:val="008F524C"/>
    <w:rsid w:val="008F6284"/>
    <w:rsid w:val="0090764E"/>
    <w:rsid w:val="00913052"/>
    <w:rsid w:val="009134AB"/>
    <w:rsid w:val="0091605D"/>
    <w:rsid w:val="00916EB9"/>
    <w:rsid w:val="009202D8"/>
    <w:rsid w:val="00923EAB"/>
    <w:rsid w:val="00925AD6"/>
    <w:rsid w:val="0092717C"/>
    <w:rsid w:val="00933D5D"/>
    <w:rsid w:val="0093497E"/>
    <w:rsid w:val="00940A24"/>
    <w:rsid w:val="00940B52"/>
    <w:rsid w:val="009461E5"/>
    <w:rsid w:val="009466B1"/>
    <w:rsid w:val="0094712F"/>
    <w:rsid w:val="00947374"/>
    <w:rsid w:val="00954A32"/>
    <w:rsid w:val="00956D12"/>
    <w:rsid w:val="00961FAC"/>
    <w:rsid w:val="009640E5"/>
    <w:rsid w:val="00965A8C"/>
    <w:rsid w:val="00971A54"/>
    <w:rsid w:val="0097313B"/>
    <w:rsid w:val="009818AB"/>
    <w:rsid w:val="00982CFA"/>
    <w:rsid w:val="00983CE3"/>
    <w:rsid w:val="00984E96"/>
    <w:rsid w:val="00985782"/>
    <w:rsid w:val="00987E65"/>
    <w:rsid w:val="009972F5"/>
    <w:rsid w:val="009A0CE9"/>
    <w:rsid w:val="009A16E1"/>
    <w:rsid w:val="009A5501"/>
    <w:rsid w:val="009A57F4"/>
    <w:rsid w:val="009B6098"/>
    <w:rsid w:val="009C0B7E"/>
    <w:rsid w:val="009C0C4A"/>
    <w:rsid w:val="009C2183"/>
    <w:rsid w:val="009C5300"/>
    <w:rsid w:val="009C5335"/>
    <w:rsid w:val="009D154B"/>
    <w:rsid w:val="009D4508"/>
    <w:rsid w:val="009D58AF"/>
    <w:rsid w:val="009E4BBE"/>
    <w:rsid w:val="009E53AB"/>
    <w:rsid w:val="009E736F"/>
    <w:rsid w:val="009F0019"/>
    <w:rsid w:val="009F4004"/>
    <w:rsid w:val="00A01AB6"/>
    <w:rsid w:val="00A03110"/>
    <w:rsid w:val="00A04388"/>
    <w:rsid w:val="00A04FF1"/>
    <w:rsid w:val="00A05E80"/>
    <w:rsid w:val="00A130E3"/>
    <w:rsid w:val="00A16B6A"/>
    <w:rsid w:val="00A24C07"/>
    <w:rsid w:val="00A26D83"/>
    <w:rsid w:val="00A31FB5"/>
    <w:rsid w:val="00A364BD"/>
    <w:rsid w:val="00A37412"/>
    <w:rsid w:val="00A41439"/>
    <w:rsid w:val="00A431B1"/>
    <w:rsid w:val="00A5009B"/>
    <w:rsid w:val="00A52A55"/>
    <w:rsid w:val="00A538B1"/>
    <w:rsid w:val="00A540A5"/>
    <w:rsid w:val="00A57068"/>
    <w:rsid w:val="00A60339"/>
    <w:rsid w:val="00A61714"/>
    <w:rsid w:val="00A67639"/>
    <w:rsid w:val="00A7169B"/>
    <w:rsid w:val="00A74E08"/>
    <w:rsid w:val="00A83D16"/>
    <w:rsid w:val="00A86E12"/>
    <w:rsid w:val="00A87DDF"/>
    <w:rsid w:val="00A9341A"/>
    <w:rsid w:val="00AA0867"/>
    <w:rsid w:val="00AA295D"/>
    <w:rsid w:val="00AA4CA9"/>
    <w:rsid w:val="00AA7EE7"/>
    <w:rsid w:val="00AB62DB"/>
    <w:rsid w:val="00AB77CB"/>
    <w:rsid w:val="00AC18CE"/>
    <w:rsid w:val="00AC3494"/>
    <w:rsid w:val="00AC4746"/>
    <w:rsid w:val="00AC4837"/>
    <w:rsid w:val="00AC6ACD"/>
    <w:rsid w:val="00AD29A1"/>
    <w:rsid w:val="00AE15B6"/>
    <w:rsid w:val="00AE3CB1"/>
    <w:rsid w:val="00AE6D3F"/>
    <w:rsid w:val="00B004AF"/>
    <w:rsid w:val="00B0231E"/>
    <w:rsid w:val="00B075E7"/>
    <w:rsid w:val="00B12206"/>
    <w:rsid w:val="00B131D1"/>
    <w:rsid w:val="00B140E3"/>
    <w:rsid w:val="00B14C07"/>
    <w:rsid w:val="00B15E15"/>
    <w:rsid w:val="00B209DC"/>
    <w:rsid w:val="00B23473"/>
    <w:rsid w:val="00B2637E"/>
    <w:rsid w:val="00B31D2F"/>
    <w:rsid w:val="00B36D13"/>
    <w:rsid w:val="00B37771"/>
    <w:rsid w:val="00B37796"/>
    <w:rsid w:val="00B40DED"/>
    <w:rsid w:val="00B44EFD"/>
    <w:rsid w:val="00B460F1"/>
    <w:rsid w:val="00B5388C"/>
    <w:rsid w:val="00B544D9"/>
    <w:rsid w:val="00B5731B"/>
    <w:rsid w:val="00B606E6"/>
    <w:rsid w:val="00B75F8A"/>
    <w:rsid w:val="00B81AFA"/>
    <w:rsid w:val="00B85E74"/>
    <w:rsid w:val="00B9280F"/>
    <w:rsid w:val="00B9519E"/>
    <w:rsid w:val="00BA0E30"/>
    <w:rsid w:val="00BA522E"/>
    <w:rsid w:val="00BB1980"/>
    <w:rsid w:val="00BB1A72"/>
    <w:rsid w:val="00BB274E"/>
    <w:rsid w:val="00BB4237"/>
    <w:rsid w:val="00BB7370"/>
    <w:rsid w:val="00BC4E03"/>
    <w:rsid w:val="00BC67ED"/>
    <w:rsid w:val="00BC7DD7"/>
    <w:rsid w:val="00BD28F8"/>
    <w:rsid w:val="00BD4B68"/>
    <w:rsid w:val="00BD4F0A"/>
    <w:rsid w:val="00BD7634"/>
    <w:rsid w:val="00BE166C"/>
    <w:rsid w:val="00BE5976"/>
    <w:rsid w:val="00BF0891"/>
    <w:rsid w:val="00BF3894"/>
    <w:rsid w:val="00BF48FA"/>
    <w:rsid w:val="00BF501B"/>
    <w:rsid w:val="00BF7021"/>
    <w:rsid w:val="00C03375"/>
    <w:rsid w:val="00C0369C"/>
    <w:rsid w:val="00C059EC"/>
    <w:rsid w:val="00C10149"/>
    <w:rsid w:val="00C20C91"/>
    <w:rsid w:val="00C36605"/>
    <w:rsid w:val="00C37D5B"/>
    <w:rsid w:val="00C402CD"/>
    <w:rsid w:val="00C438E4"/>
    <w:rsid w:val="00C44712"/>
    <w:rsid w:val="00C45888"/>
    <w:rsid w:val="00C4737A"/>
    <w:rsid w:val="00C63083"/>
    <w:rsid w:val="00C67454"/>
    <w:rsid w:val="00C67971"/>
    <w:rsid w:val="00C749B5"/>
    <w:rsid w:val="00C760A3"/>
    <w:rsid w:val="00C807BC"/>
    <w:rsid w:val="00C841B2"/>
    <w:rsid w:val="00C917EB"/>
    <w:rsid w:val="00C9241B"/>
    <w:rsid w:val="00C9384F"/>
    <w:rsid w:val="00C95402"/>
    <w:rsid w:val="00C956EB"/>
    <w:rsid w:val="00CA45DC"/>
    <w:rsid w:val="00CA4FBA"/>
    <w:rsid w:val="00CA5188"/>
    <w:rsid w:val="00CA5447"/>
    <w:rsid w:val="00CA6487"/>
    <w:rsid w:val="00CB0A3A"/>
    <w:rsid w:val="00CB6B9F"/>
    <w:rsid w:val="00CC2E7E"/>
    <w:rsid w:val="00CC3016"/>
    <w:rsid w:val="00CC3122"/>
    <w:rsid w:val="00CC3A31"/>
    <w:rsid w:val="00CD1EC9"/>
    <w:rsid w:val="00CD39C2"/>
    <w:rsid w:val="00CE1E27"/>
    <w:rsid w:val="00CE265F"/>
    <w:rsid w:val="00CF6CA2"/>
    <w:rsid w:val="00D06D5B"/>
    <w:rsid w:val="00D121C2"/>
    <w:rsid w:val="00D13861"/>
    <w:rsid w:val="00D14863"/>
    <w:rsid w:val="00D209BD"/>
    <w:rsid w:val="00D35E43"/>
    <w:rsid w:val="00D4090C"/>
    <w:rsid w:val="00D453D7"/>
    <w:rsid w:val="00D4578F"/>
    <w:rsid w:val="00D4799B"/>
    <w:rsid w:val="00D5168D"/>
    <w:rsid w:val="00D529DF"/>
    <w:rsid w:val="00D54CE3"/>
    <w:rsid w:val="00D54DA0"/>
    <w:rsid w:val="00D55213"/>
    <w:rsid w:val="00D56A76"/>
    <w:rsid w:val="00D66CA6"/>
    <w:rsid w:val="00D702C3"/>
    <w:rsid w:val="00D73CA3"/>
    <w:rsid w:val="00D75D30"/>
    <w:rsid w:val="00D76D50"/>
    <w:rsid w:val="00D80FE4"/>
    <w:rsid w:val="00D8376D"/>
    <w:rsid w:val="00D842D8"/>
    <w:rsid w:val="00D84F49"/>
    <w:rsid w:val="00D854CC"/>
    <w:rsid w:val="00D87670"/>
    <w:rsid w:val="00D933A3"/>
    <w:rsid w:val="00DA07F2"/>
    <w:rsid w:val="00DA0E57"/>
    <w:rsid w:val="00DA5C94"/>
    <w:rsid w:val="00DA641A"/>
    <w:rsid w:val="00DA6F20"/>
    <w:rsid w:val="00DB245C"/>
    <w:rsid w:val="00DB33D2"/>
    <w:rsid w:val="00DB4EAC"/>
    <w:rsid w:val="00DB6B6F"/>
    <w:rsid w:val="00DC110E"/>
    <w:rsid w:val="00DD14B7"/>
    <w:rsid w:val="00DD18E1"/>
    <w:rsid w:val="00DD6C6B"/>
    <w:rsid w:val="00DD6C8F"/>
    <w:rsid w:val="00DE2479"/>
    <w:rsid w:val="00DE2B2B"/>
    <w:rsid w:val="00DE4FBF"/>
    <w:rsid w:val="00DE5DB1"/>
    <w:rsid w:val="00DE70A4"/>
    <w:rsid w:val="00DE7954"/>
    <w:rsid w:val="00DF0075"/>
    <w:rsid w:val="00DF3332"/>
    <w:rsid w:val="00DF626B"/>
    <w:rsid w:val="00E00460"/>
    <w:rsid w:val="00E019C7"/>
    <w:rsid w:val="00E0750B"/>
    <w:rsid w:val="00E07928"/>
    <w:rsid w:val="00E17B7E"/>
    <w:rsid w:val="00E249E0"/>
    <w:rsid w:val="00E336CD"/>
    <w:rsid w:val="00E35384"/>
    <w:rsid w:val="00E42EAA"/>
    <w:rsid w:val="00E45FB2"/>
    <w:rsid w:val="00E50FCB"/>
    <w:rsid w:val="00E5435D"/>
    <w:rsid w:val="00E54F75"/>
    <w:rsid w:val="00E558B0"/>
    <w:rsid w:val="00E63F94"/>
    <w:rsid w:val="00E70E2B"/>
    <w:rsid w:val="00E713B2"/>
    <w:rsid w:val="00E71996"/>
    <w:rsid w:val="00E7250D"/>
    <w:rsid w:val="00E74179"/>
    <w:rsid w:val="00E74812"/>
    <w:rsid w:val="00E75837"/>
    <w:rsid w:val="00E75856"/>
    <w:rsid w:val="00E80E4D"/>
    <w:rsid w:val="00E810B5"/>
    <w:rsid w:val="00E84B6D"/>
    <w:rsid w:val="00E8548F"/>
    <w:rsid w:val="00E86A7C"/>
    <w:rsid w:val="00E946D8"/>
    <w:rsid w:val="00E975F7"/>
    <w:rsid w:val="00EA5B0E"/>
    <w:rsid w:val="00EB2A2D"/>
    <w:rsid w:val="00EB69D3"/>
    <w:rsid w:val="00EB6C1E"/>
    <w:rsid w:val="00EC177B"/>
    <w:rsid w:val="00EC4441"/>
    <w:rsid w:val="00EC7B99"/>
    <w:rsid w:val="00ED0F7A"/>
    <w:rsid w:val="00ED19BC"/>
    <w:rsid w:val="00EE1302"/>
    <w:rsid w:val="00EE324A"/>
    <w:rsid w:val="00EE33E3"/>
    <w:rsid w:val="00EF3FCA"/>
    <w:rsid w:val="00EF4CEA"/>
    <w:rsid w:val="00F03EB9"/>
    <w:rsid w:val="00F043E2"/>
    <w:rsid w:val="00F0701E"/>
    <w:rsid w:val="00F239AA"/>
    <w:rsid w:val="00F32A5C"/>
    <w:rsid w:val="00F36700"/>
    <w:rsid w:val="00F42A6D"/>
    <w:rsid w:val="00F453EA"/>
    <w:rsid w:val="00F54D61"/>
    <w:rsid w:val="00F559B3"/>
    <w:rsid w:val="00F571E2"/>
    <w:rsid w:val="00F6234E"/>
    <w:rsid w:val="00F6399D"/>
    <w:rsid w:val="00F67E6E"/>
    <w:rsid w:val="00F71D7D"/>
    <w:rsid w:val="00F71EE9"/>
    <w:rsid w:val="00F74CCD"/>
    <w:rsid w:val="00F80119"/>
    <w:rsid w:val="00F85B96"/>
    <w:rsid w:val="00F91C9D"/>
    <w:rsid w:val="00FA7AE4"/>
    <w:rsid w:val="00FB3A17"/>
    <w:rsid w:val="00FB5BA3"/>
    <w:rsid w:val="00FB6832"/>
    <w:rsid w:val="00FB6EFF"/>
    <w:rsid w:val="00FC0709"/>
    <w:rsid w:val="00FC3308"/>
    <w:rsid w:val="00FC4194"/>
    <w:rsid w:val="00FC484A"/>
    <w:rsid w:val="00FC4E27"/>
    <w:rsid w:val="00FD165F"/>
    <w:rsid w:val="00FD7454"/>
    <w:rsid w:val="00FE44EC"/>
    <w:rsid w:val="00FE60B9"/>
    <w:rsid w:val="00FE68A9"/>
    <w:rsid w:val="00FF6352"/>
    <w:rsid w:val="00FF73E1"/>
    <w:rsid w:val="00FF747B"/>
    <w:rsid w:val="014A55AA"/>
    <w:rsid w:val="01D06A90"/>
    <w:rsid w:val="022E0D31"/>
    <w:rsid w:val="08CB606A"/>
    <w:rsid w:val="0D081C65"/>
    <w:rsid w:val="0D880C59"/>
    <w:rsid w:val="0FBC649F"/>
    <w:rsid w:val="10D42BB6"/>
    <w:rsid w:val="11B4266C"/>
    <w:rsid w:val="11DB2196"/>
    <w:rsid w:val="134808A7"/>
    <w:rsid w:val="180A4854"/>
    <w:rsid w:val="19896808"/>
    <w:rsid w:val="1B771192"/>
    <w:rsid w:val="1CD569C5"/>
    <w:rsid w:val="1D201734"/>
    <w:rsid w:val="1E8E21E0"/>
    <w:rsid w:val="218B54FA"/>
    <w:rsid w:val="23221408"/>
    <w:rsid w:val="255A1ABB"/>
    <w:rsid w:val="2D5116A9"/>
    <w:rsid w:val="2D613012"/>
    <w:rsid w:val="2F6B1263"/>
    <w:rsid w:val="343F60FB"/>
    <w:rsid w:val="384A07C4"/>
    <w:rsid w:val="388D1922"/>
    <w:rsid w:val="394A07B8"/>
    <w:rsid w:val="3D7E33FC"/>
    <w:rsid w:val="3FA82C7D"/>
    <w:rsid w:val="409E0783"/>
    <w:rsid w:val="440752E9"/>
    <w:rsid w:val="444E1BE6"/>
    <w:rsid w:val="45D65075"/>
    <w:rsid w:val="49C16BC8"/>
    <w:rsid w:val="4C1E6192"/>
    <w:rsid w:val="4C450B45"/>
    <w:rsid w:val="4EF550EA"/>
    <w:rsid w:val="4FC07426"/>
    <w:rsid w:val="4FC30956"/>
    <w:rsid w:val="53EE15A7"/>
    <w:rsid w:val="54E245AA"/>
    <w:rsid w:val="580B0628"/>
    <w:rsid w:val="595B58D8"/>
    <w:rsid w:val="61683457"/>
    <w:rsid w:val="618C21BA"/>
    <w:rsid w:val="620A4506"/>
    <w:rsid w:val="622E0E5C"/>
    <w:rsid w:val="63FA22D9"/>
    <w:rsid w:val="65430F4B"/>
    <w:rsid w:val="6DB647AA"/>
    <w:rsid w:val="6DB73849"/>
    <w:rsid w:val="74440F54"/>
    <w:rsid w:val="75826B26"/>
    <w:rsid w:val="77F45805"/>
    <w:rsid w:val="793759C7"/>
    <w:rsid w:val="7A6C7F12"/>
    <w:rsid w:val="7EC97D22"/>
    <w:rsid w:val="7FAA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0E98B8-22B4-438C-A250-3EC404A4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line="360" w:lineRule="auto"/>
      <w:jc w:val="left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qFormat/>
    <w:pPr>
      <w:adjustRightInd w:val="0"/>
      <w:spacing w:line="400" w:lineRule="atLeast"/>
      <w:textAlignment w:val="baseline"/>
    </w:pPr>
    <w:rPr>
      <w:kern w:val="0"/>
      <w:sz w:val="24"/>
      <w:szCs w:val="20"/>
    </w:rPr>
  </w:style>
  <w:style w:type="paragraph" w:styleId="a7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paragraph" w:styleId="a8">
    <w:name w:val="Body Text First Indent"/>
    <w:basedOn w:val="a3"/>
    <w:qFormat/>
    <w:pPr>
      <w:ind w:firstLineChars="100" w:firstLine="420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Pr>
      <w:b/>
    </w:rPr>
  </w:style>
  <w:style w:type="character" w:styleId="ab">
    <w:name w:val="FollowedHyperlink"/>
    <w:basedOn w:val="a0"/>
    <w:qFormat/>
    <w:rPr>
      <w:color w:val="2B2B2B"/>
      <w:u w:val="none"/>
    </w:rPr>
  </w:style>
  <w:style w:type="character" w:styleId="ac">
    <w:name w:val="Emphasis"/>
    <w:basedOn w:val="a0"/>
    <w:qFormat/>
  </w:style>
  <w:style w:type="character" w:styleId="ad">
    <w:name w:val="Hyperlink"/>
    <w:basedOn w:val="a0"/>
    <w:qFormat/>
    <w:rPr>
      <w:color w:val="2B2B2B"/>
      <w:u w:val="none"/>
    </w:rPr>
  </w:style>
  <w:style w:type="character" w:styleId="HTML">
    <w:name w:val="HTML Cite"/>
    <w:basedOn w:val="a0"/>
    <w:qFormat/>
    <w:rPr>
      <w:color w:val="999999"/>
    </w:rPr>
  </w:style>
  <w:style w:type="paragraph" w:customStyle="1" w:styleId="ae">
    <w:name w:val="新格式表"/>
    <w:basedOn w:val="a"/>
    <w:qFormat/>
    <w:pPr>
      <w:adjustRightInd w:val="0"/>
      <w:snapToGrid w:val="0"/>
      <w:spacing w:line="0" w:lineRule="atLeast"/>
      <w:jc w:val="center"/>
    </w:pPr>
    <w:rPr>
      <w:szCs w:val="21"/>
    </w:rPr>
  </w:style>
  <w:style w:type="paragraph" w:customStyle="1" w:styleId="Style11">
    <w:name w:val="_Style 11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2">
    <w:name w:val="_Style 12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paragraph" w:customStyle="1" w:styleId="Style15">
    <w:name w:val="_Style 15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6">
    <w:name w:val="_Style 16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Times New Roman" w:eastAsia="等线" w:hAnsi="Times New Roman" w:cs="Times New Roman"/>
      <w:kern w:val="0"/>
      <w:sz w:val="24"/>
    </w:rPr>
  </w:style>
  <w:style w:type="character" w:customStyle="1" w:styleId="Char">
    <w:name w:val="批注框文本 Char"/>
    <w:basedOn w:val="a0"/>
    <w:link w:val="a4"/>
    <w:qFormat/>
    <w:rPr>
      <w:rFonts w:asciiTheme="minorHAnsi" w:hAnsiTheme="minorHAnsi" w:cstheme="minorBidi"/>
      <w:kern w:val="2"/>
      <w:sz w:val="18"/>
      <w:szCs w:val="18"/>
    </w:rPr>
  </w:style>
  <w:style w:type="paragraph" w:customStyle="1" w:styleId="af0">
    <w:name w:val="样式 五号 居中"/>
    <w:basedOn w:val="a"/>
    <w:qFormat/>
    <w:pPr>
      <w:jc w:val="center"/>
    </w:pPr>
    <w:rPr>
      <w:rFonts w:cs="宋体"/>
    </w:rPr>
  </w:style>
  <w:style w:type="paragraph" w:customStyle="1" w:styleId="af1">
    <w:name w:val="表内文字"/>
    <w:basedOn w:val="a"/>
    <w:qFormat/>
    <w:pPr>
      <w:adjustRightInd w:val="0"/>
      <w:jc w:val="center"/>
      <w:textAlignment w:val="baseline"/>
    </w:pPr>
    <w:rPr>
      <w:szCs w:val="20"/>
    </w:rPr>
  </w:style>
  <w:style w:type="paragraph" w:customStyle="1" w:styleId="af2">
    <w:name w:val="表格内容"/>
    <w:basedOn w:val="af3"/>
    <w:next w:val="a"/>
    <w:qFormat/>
    <w:pPr>
      <w:spacing w:line="240" w:lineRule="atLeast"/>
    </w:pPr>
    <w:rPr>
      <w:rFonts w:ascii="Times New Roman" w:hAnsi="Times New Roman"/>
      <w:b w:val="0"/>
    </w:rPr>
  </w:style>
  <w:style w:type="paragraph" w:customStyle="1" w:styleId="af3">
    <w:name w:val="表格标题"/>
    <w:basedOn w:val="a3"/>
    <w:next w:val="af2"/>
    <w:qFormat/>
    <w:pPr>
      <w:jc w:val="center"/>
    </w:pPr>
    <w:rPr>
      <w:b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768BE5-3E2A-4F6D-9453-DB321B84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219</Words>
  <Characters>1254</Characters>
  <Application>Microsoft Office Word</Application>
  <DocSecurity>0</DocSecurity>
  <Lines>10</Lines>
  <Paragraphs>2</Paragraphs>
  <ScaleCrop>false</ScaleCrop>
  <Company>Lenovo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195</cp:revision>
  <cp:lastPrinted>2024-11-27T02:18:00Z</cp:lastPrinted>
  <dcterms:created xsi:type="dcterms:W3CDTF">2021-10-15T01:22:00Z</dcterms:created>
  <dcterms:modified xsi:type="dcterms:W3CDTF">2025-03-24T01:28:00Z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