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91" w:rsidRDefault="00A7169B">
      <w:pPr>
        <w:spacing w:line="360" w:lineRule="auto"/>
        <w:jc w:val="center"/>
        <w:rPr>
          <w:rFonts w:ascii="仿宋_GB2312" w:eastAsia="仿宋_GB2312"/>
          <w:sz w:val="32"/>
          <w:szCs w:val="32"/>
        </w:rPr>
      </w:pPr>
      <w:r>
        <w:rPr>
          <w:rFonts w:ascii="仿宋_GB2312" w:eastAsia="仿宋_GB2312"/>
          <w:sz w:val="32"/>
          <w:szCs w:val="32"/>
        </w:rPr>
        <w:t xml:space="preserve"> </w:t>
      </w:r>
      <w:r w:rsidR="00F71EE9">
        <w:rPr>
          <w:rFonts w:ascii="仿宋_GB2312" w:eastAsia="仿宋_GB2312"/>
          <w:sz w:val="32"/>
          <w:szCs w:val="32"/>
        </w:rPr>
        <w:t xml:space="preserve"> </w:t>
      </w:r>
      <w:r w:rsidR="00F71EE9">
        <w:rPr>
          <w:rFonts w:ascii="仿宋_GB2312" w:eastAsia="仿宋_GB2312" w:hint="eastAsia"/>
          <w:sz w:val="32"/>
          <w:szCs w:val="32"/>
        </w:rPr>
        <w:t xml:space="preserve"> </w:t>
      </w: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C20C91">
      <w:pPr>
        <w:spacing w:line="360" w:lineRule="auto"/>
        <w:jc w:val="center"/>
        <w:rPr>
          <w:rFonts w:ascii="仿宋_GB2312" w:eastAsia="仿宋_GB2312"/>
          <w:sz w:val="32"/>
          <w:szCs w:val="32"/>
        </w:rPr>
      </w:pPr>
    </w:p>
    <w:p w:rsidR="00C20C91" w:rsidRDefault="00F71EE9" w:rsidP="000D69D0">
      <w:pPr>
        <w:spacing w:line="360" w:lineRule="auto"/>
        <w:ind w:firstLineChars="800" w:firstLine="2560"/>
        <w:rPr>
          <w:rFonts w:ascii="仿宋_GB2312" w:eastAsia="仿宋_GB2312"/>
          <w:sz w:val="32"/>
          <w:szCs w:val="32"/>
        </w:rPr>
      </w:pPr>
      <w:r>
        <w:rPr>
          <w:rFonts w:ascii="仿宋_GB2312" w:eastAsia="仿宋_GB2312" w:hint="eastAsia"/>
          <w:sz w:val="32"/>
          <w:szCs w:val="32"/>
        </w:rPr>
        <w:t>砀环建函〔20</w:t>
      </w:r>
      <w:r>
        <w:rPr>
          <w:rFonts w:ascii="仿宋_GB2312" w:eastAsia="仿宋_GB2312"/>
          <w:sz w:val="32"/>
          <w:szCs w:val="32"/>
        </w:rPr>
        <w:t>2</w:t>
      </w:r>
      <w:r w:rsidR="00E80E4D">
        <w:rPr>
          <w:rFonts w:ascii="仿宋_GB2312" w:eastAsia="仿宋_GB2312"/>
          <w:sz w:val="32"/>
          <w:szCs w:val="32"/>
        </w:rPr>
        <w:t>4</w:t>
      </w:r>
      <w:r>
        <w:rPr>
          <w:rFonts w:ascii="仿宋_GB2312" w:eastAsia="仿宋_GB2312" w:hint="eastAsia"/>
          <w:sz w:val="32"/>
          <w:szCs w:val="32"/>
        </w:rPr>
        <w:t>〕</w:t>
      </w:r>
      <w:r w:rsidR="00991F72">
        <w:rPr>
          <w:rFonts w:ascii="仿宋_GB2312" w:eastAsia="仿宋_GB2312" w:hint="eastAsia"/>
          <w:sz w:val="32"/>
          <w:szCs w:val="32"/>
        </w:rPr>
        <w:t>0</w:t>
      </w:r>
      <w:r w:rsidR="00991F72">
        <w:rPr>
          <w:rFonts w:ascii="仿宋_GB2312" w:eastAsia="仿宋_GB2312"/>
          <w:sz w:val="32"/>
          <w:szCs w:val="32"/>
        </w:rPr>
        <w:t>7</w:t>
      </w:r>
      <w:bookmarkStart w:id="0" w:name="_GoBack"/>
      <w:bookmarkEnd w:id="0"/>
      <w:r>
        <w:rPr>
          <w:rFonts w:ascii="仿宋_GB2312" w:eastAsia="仿宋_GB2312" w:hint="eastAsia"/>
          <w:sz w:val="32"/>
          <w:szCs w:val="32"/>
        </w:rPr>
        <w:t>号</w:t>
      </w:r>
    </w:p>
    <w:p w:rsidR="00C20C91" w:rsidRDefault="00C20C91">
      <w:pPr>
        <w:spacing w:line="400" w:lineRule="exact"/>
        <w:jc w:val="center"/>
        <w:rPr>
          <w:rFonts w:ascii="宋体" w:hAnsi="宋体"/>
          <w:b/>
          <w:sz w:val="44"/>
          <w:szCs w:val="44"/>
        </w:rPr>
      </w:pPr>
    </w:p>
    <w:p w:rsidR="003E3183" w:rsidRDefault="00F71EE9" w:rsidP="003E3183">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w:t>
      </w:r>
      <w:r w:rsidR="003E3183" w:rsidRPr="003E3183">
        <w:rPr>
          <w:rFonts w:asciiTheme="majorEastAsia" w:eastAsiaTheme="majorEastAsia" w:hAnsiTheme="majorEastAsia" w:cs="方正小标宋_GBK" w:hint="eastAsia"/>
          <w:b/>
          <w:sz w:val="44"/>
          <w:szCs w:val="44"/>
        </w:rPr>
        <w:t>安徽普拓斯传动科技有限公司</w:t>
      </w:r>
    </w:p>
    <w:p w:rsidR="00C20C91" w:rsidRDefault="003E3183" w:rsidP="003E3183">
      <w:pPr>
        <w:widowControl/>
        <w:spacing w:line="560" w:lineRule="exact"/>
        <w:jc w:val="center"/>
        <w:rPr>
          <w:rFonts w:asciiTheme="majorEastAsia" w:eastAsiaTheme="majorEastAsia" w:hAnsiTheme="majorEastAsia" w:cs="方正小标宋_GBK"/>
          <w:b/>
          <w:sz w:val="44"/>
          <w:szCs w:val="44"/>
        </w:rPr>
      </w:pPr>
      <w:r w:rsidRPr="003E3183">
        <w:rPr>
          <w:rFonts w:asciiTheme="majorEastAsia" w:eastAsiaTheme="majorEastAsia" w:hAnsiTheme="majorEastAsia" w:cs="方正小标宋_GBK" w:hint="eastAsia"/>
          <w:b/>
          <w:sz w:val="44"/>
          <w:szCs w:val="44"/>
        </w:rPr>
        <w:t>年产</w:t>
      </w:r>
      <w:r w:rsidR="00714639">
        <w:rPr>
          <w:rFonts w:asciiTheme="majorEastAsia" w:eastAsiaTheme="majorEastAsia" w:hAnsiTheme="majorEastAsia" w:cs="方正小标宋_GBK" w:hint="eastAsia"/>
          <w:b/>
          <w:sz w:val="44"/>
          <w:szCs w:val="44"/>
        </w:rPr>
        <w:t>1</w:t>
      </w:r>
      <w:r w:rsidRPr="003E3183">
        <w:rPr>
          <w:rFonts w:asciiTheme="majorEastAsia" w:eastAsiaTheme="majorEastAsia" w:hAnsiTheme="majorEastAsia" w:cs="方正小标宋_GBK" w:hint="eastAsia"/>
          <w:b/>
          <w:sz w:val="44"/>
          <w:szCs w:val="44"/>
        </w:rPr>
        <w:t>万吨减速机铸造件项目</w:t>
      </w:r>
      <w:r w:rsidR="00F71EE9">
        <w:rPr>
          <w:rFonts w:asciiTheme="majorEastAsia" w:eastAsiaTheme="majorEastAsia" w:hAnsiTheme="majorEastAsia" w:cs="方正小标宋_GBK" w:hint="eastAsia"/>
          <w:b/>
          <w:sz w:val="44"/>
          <w:szCs w:val="44"/>
        </w:rPr>
        <w:t>环境影响报告</w:t>
      </w:r>
      <w:r w:rsidR="005E7864">
        <w:rPr>
          <w:rFonts w:asciiTheme="majorEastAsia" w:eastAsiaTheme="majorEastAsia" w:hAnsiTheme="majorEastAsia" w:cs="方正小标宋_GBK" w:hint="eastAsia"/>
          <w:b/>
          <w:sz w:val="44"/>
          <w:szCs w:val="44"/>
        </w:rPr>
        <w:t>表</w:t>
      </w:r>
      <w:r w:rsidR="00F71EE9">
        <w:rPr>
          <w:rFonts w:asciiTheme="majorEastAsia" w:eastAsiaTheme="majorEastAsia" w:hAnsiTheme="majorEastAsia" w:cs="方正小标宋_GBK" w:hint="eastAsia"/>
          <w:b/>
          <w:sz w:val="44"/>
          <w:szCs w:val="44"/>
        </w:rPr>
        <w:t>审批意见的函</w:t>
      </w:r>
    </w:p>
    <w:p w:rsidR="00C20C91" w:rsidRDefault="00C20C91" w:rsidP="001275A8">
      <w:pPr>
        <w:widowControl/>
        <w:spacing w:line="420" w:lineRule="exact"/>
        <w:jc w:val="left"/>
        <w:rPr>
          <w:rFonts w:ascii="方正小标宋简体" w:eastAsia="方正小标宋简体" w:hAnsi="方正小标宋简体" w:cs="方正小标宋简体"/>
          <w:bCs/>
          <w:sz w:val="44"/>
          <w:szCs w:val="44"/>
        </w:rPr>
      </w:pPr>
    </w:p>
    <w:p w:rsidR="00C20C91" w:rsidRPr="005E7864" w:rsidRDefault="003E3183" w:rsidP="00BA549C">
      <w:pPr>
        <w:spacing w:line="400" w:lineRule="exact"/>
        <w:rPr>
          <w:rFonts w:ascii="仿宋" w:eastAsia="仿宋" w:hAnsi="仿宋"/>
          <w:sz w:val="32"/>
          <w:szCs w:val="32"/>
        </w:rPr>
      </w:pPr>
      <w:r w:rsidRPr="003E3183">
        <w:rPr>
          <w:rFonts w:ascii="仿宋" w:eastAsia="仿宋" w:hAnsi="仿宋" w:hint="eastAsia"/>
          <w:sz w:val="32"/>
          <w:szCs w:val="32"/>
        </w:rPr>
        <w:t>安徽普拓斯传动科技有限公司</w:t>
      </w:r>
      <w:r w:rsidR="00F71EE9">
        <w:rPr>
          <w:rFonts w:ascii="仿宋" w:eastAsia="仿宋" w:hAnsi="仿宋" w:hint="eastAsia"/>
          <w:sz w:val="32"/>
          <w:szCs w:val="32"/>
        </w:rPr>
        <w:t>：</w:t>
      </w:r>
    </w:p>
    <w:p w:rsidR="00C20C91" w:rsidRPr="005E7864" w:rsidRDefault="00F71EE9" w:rsidP="00BA549C">
      <w:pPr>
        <w:spacing w:line="400" w:lineRule="exact"/>
        <w:ind w:firstLineChars="200" w:firstLine="640"/>
        <w:rPr>
          <w:rFonts w:ascii="仿宋" w:eastAsia="仿宋" w:hAnsi="仿宋"/>
          <w:sz w:val="32"/>
          <w:szCs w:val="32"/>
        </w:rPr>
      </w:pPr>
      <w:r>
        <w:rPr>
          <w:rFonts w:ascii="仿宋" w:eastAsia="仿宋" w:hAnsi="仿宋" w:hint="eastAsia"/>
          <w:sz w:val="32"/>
          <w:szCs w:val="32"/>
        </w:rPr>
        <w:t>报来《</w:t>
      </w:r>
      <w:r w:rsidR="003E3183" w:rsidRPr="003E3183">
        <w:rPr>
          <w:rFonts w:ascii="仿宋" w:eastAsia="仿宋" w:hAnsi="仿宋" w:hint="eastAsia"/>
          <w:sz w:val="32"/>
          <w:szCs w:val="32"/>
        </w:rPr>
        <w:t>安徽普拓斯传动科技有限公司年产</w:t>
      </w:r>
      <w:r w:rsidR="00714639">
        <w:rPr>
          <w:rFonts w:ascii="仿宋" w:eastAsia="仿宋" w:hAnsi="仿宋" w:hint="eastAsia"/>
          <w:sz w:val="32"/>
          <w:szCs w:val="32"/>
        </w:rPr>
        <w:t>1</w:t>
      </w:r>
      <w:r w:rsidR="003E3183" w:rsidRPr="003E3183">
        <w:rPr>
          <w:rFonts w:ascii="仿宋" w:eastAsia="仿宋" w:hAnsi="仿宋" w:hint="eastAsia"/>
          <w:sz w:val="32"/>
          <w:szCs w:val="32"/>
        </w:rPr>
        <w:t>万吨减速机铸造件项目</w:t>
      </w:r>
      <w:r>
        <w:rPr>
          <w:rFonts w:ascii="仿宋_GB2312" w:eastAsia="仿宋_GB2312" w:hint="eastAsia"/>
          <w:sz w:val="32"/>
          <w:szCs w:val="32"/>
        </w:rPr>
        <w:t>环境影响报告</w:t>
      </w:r>
      <w:r w:rsidR="005E7864">
        <w:rPr>
          <w:rFonts w:ascii="仿宋_GB2312" w:eastAsia="仿宋_GB2312" w:hint="eastAsia"/>
          <w:sz w:val="32"/>
          <w:szCs w:val="32"/>
        </w:rPr>
        <w:t>表</w:t>
      </w:r>
      <w:r>
        <w:rPr>
          <w:rFonts w:ascii="仿宋" w:eastAsia="仿宋" w:hAnsi="仿宋" w:hint="eastAsia"/>
          <w:sz w:val="32"/>
          <w:szCs w:val="32"/>
        </w:rPr>
        <w:t>》（以下简称《报告</w:t>
      </w:r>
      <w:r w:rsidR="005E7864">
        <w:rPr>
          <w:rFonts w:ascii="仿宋" w:eastAsia="仿宋" w:hAnsi="仿宋" w:hint="eastAsia"/>
          <w:sz w:val="32"/>
          <w:szCs w:val="32"/>
        </w:rPr>
        <w:t>表</w:t>
      </w:r>
      <w:r>
        <w:rPr>
          <w:rFonts w:ascii="仿宋" w:eastAsia="仿宋" w:hAnsi="仿宋" w:hint="eastAsia"/>
          <w:sz w:val="32"/>
          <w:szCs w:val="32"/>
        </w:rPr>
        <w:t>》）悉。经研究，现批复如下：</w:t>
      </w:r>
    </w:p>
    <w:p w:rsidR="00C20C91" w:rsidRPr="004215BC" w:rsidRDefault="00916EB9" w:rsidP="00BA549C">
      <w:pPr>
        <w:widowControl/>
        <w:spacing w:line="400" w:lineRule="exact"/>
        <w:rPr>
          <w:rFonts w:ascii="仿宋" w:eastAsia="仿宋" w:hAnsi="仿宋"/>
          <w:sz w:val="32"/>
          <w:szCs w:val="32"/>
        </w:rPr>
      </w:pPr>
      <w:r>
        <w:rPr>
          <w:rFonts w:ascii="仿宋" w:eastAsia="仿宋" w:hAnsi="仿宋" w:hint="eastAsia"/>
          <w:sz w:val="32"/>
          <w:szCs w:val="32"/>
        </w:rPr>
        <w:t xml:space="preserve">    </w:t>
      </w:r>
      <w:r w:rsidR="00F71EE9">
        <w:rPr>
          <w:rFonts w:ascii="仿宋" w:eastAsia="仿宋" w:hAnsi="仿宋" w:hint="eastAsia"/>
          <w:sz w:val="32"/>
          <w:szCs w:val="32"/>
        </w:rPr>
        <w:t>一、原则同意《报告</w:t>
      </w:r>
      <w:r w:rsidR="005E7864">
        <w:rPr>
          <w:rFonts w:ascii="仿宋" w:eastAsia="仿宋" w:hAnsi="仿宋" w:hint="eastAsia"/>
          <w:sz w:val="32"/>
          <w:szCs w:val="32"/>
        </w:rPr>
        <w:t>表</w:t>
      </w:r>
      <w:r w:rsidR="00F71EE9">
        <w:rPr>
          <w:rFonts w:ascii="仿宋" w:eastAsia="仿宋" w:hAnsi="仿宋" w:hint="eastAsia"/>
          <w:sz w:val="32"/>
          <w:szCs w:val="32"/>
        </w:rPr>
        <w:t>》评价结论,</w:t>
      </w:r>
      <w:r w:rsidR="00BD4B68" w:rsidRPr="00BD4B68">
        <w:rPr>
          <w:rFonts w:hint="eastAsia"/>
        </w:rPr>
        <w:t xml:space="preserve"> </w:t>
      </w:r>
      <w:r w:rsidR="003E3183" w:rsidRPr="003E3183">
        <w:rPr>
          <w:rFonts w:ascii="仿宋" w:eastAsia="仿宋" w:hAnsi="仿宋" w:cs="宋体" w:hint="eastAsia"/>
          <w:color w:val="000000"/>
          <w:kern w:val="36"/>
          <w:sz w:val="30"/>
          <w:szCs w:val="30"/>
        </w:rPr>
        <w:t>安徽普拓斯传动科技有限公司</w:t>
      </w:r>
      <w:r w:rsidR="001F670E" w:rsidRPr="001F670E">
        <w:rPr>
          <w:rFonts w:ascii="仿宋" w:eastAsia="仿宋" w:hAnsi="仿宋" w:hint="eastAsia"/>
          <w:sz w:val="32"/>
          <w:szCs w:val="32"/>
        </w:rPr>
        <w:t>总投资</w:t>
      </w:r>
      <w:r w:rsidR="003E3183">
        <w:rPr>
          <w:rFonts w:ascii="仿宋" w:eastAsia="仿宋" w:hAnsi="仿宋"/>
          <w:sz w:val="32"/>
          <w:szCs w:val="32"/>
        </w:rPr>
        <w:t>1</w:t>
      </w:r>
      <w:r w:rsidR="00B5388C">
        <w:rPr>
          <w:rFonts w:ascii="仿宋" w:eastAsia="仿宋" w:hAnsi="仿宋"/>
          <w:sz w:val="32"/>
          <w:szCs w:val="32"/>
        </w:rPr>
        <w:t>000</w:t>
      </w:r>
      <w:r w:rsidR="002F6960">
        <w:rPr>
          <w:rFonts w:ascii="仿宋" w:eastAsia="仿宋" w:hAnsi="仿宋" w:hint="eastAsia"/>
          <w:sz w:val="32"/>
          <w:szCs w:val="32"/>
        </w:rPr>
        <w:t>万元</w:t>
      </w:r>
      <w:r w:rsidR="00F71EE9">
        <w:rPr>
          <w:rFonts w:ascii="仿宋" w:eastAsia="仿宋" w:hAnsi="仿宋" w:hint="eastAsia"/>
          <w:sz w:val="32"/>
          <w:szCs w:val="32"/>
        </w:rPr>
        <w:t>在</w:t>
      </w:r>
      <w:r w:rsidR="003E3183" w:rsidRPr="003E3183">
        <w:rPr>
          <w:rFonts w:ascii="仿宋" w:eastAsia="仿宋" w:hAnsi="仿宋" w:hint="eastAsia"/>
          <w:sz w:val="32"/>
          <w:szCs w:val="32"/>
        </w:rPr>
        <w:t>安徽省宿州市砀山县经济开发区道北路南侧</w:t>
      </w:r>
      <w:r w:rsidR="0034225F">
        <w:rPr>
          <w:rFonts w:ascii="仿宋" w:eastAsia="仿宋" w:hAnsi="仿宋" w:hint="eastAsia"/>
          <w:sz w:val="32"/>
          <w:szCs w:val="32"/>
        </w:rPr>
        <w:t>投资</w:t>
      </w:r>
      <w:r w:rsidR="0034225F">
        <w:rPr>
          <w:rFonts w:ascii="仿宋" w:eastAsia="仿宋" w:hAnsi="仿宋"/>
          <w:sz w:val="32"/>
          <w:szCs w:val="32"/>
        </w:rPr>
        <w:t>建设的</w:t>
      </w:r>
      <w:r w:rsidR="003E3183" w:rsidRPr="003E3183">
        <w:rPr>
          <w:rFonts w:ascii="仿宋" w:eastAsia="仿宋" w:hAnsi="仿宋" w:hint="eastAsia"/>
          <w:sz w:val="32"/>
          <w:szCs w:val="32"/>
        </w:rPr>
        <w:t>年产</w:t>
      </w:r>
      <w:r w:rsidR="000278EA">
        <w:rPr>
          <w:rFonts w:ascii="仿宋" w:eastAsia="仿宋" w:hAnsi="仿宋" w:hint="eastAsia"/>
          <w:sz w:val="32"/>
          <w:szCs w:val="32"/>
        </w:rPr>
        <w:t>1</w:t>
      </w:r>
      <w:r w:rsidR="003E3183" w:rsidRPr="003E3183">
        <w:rPr>
          <w:rFonts w:ascii="仿宋" w:eastAsia="仿宋" w:hAnsi="仿宋" w:hint="eastAsia"/>
          <w:sz w:val="32"/>
          <w:szCs w:val="32"/>
        </w:rPr>
        <w:t>万吨减速机铸造件项目</w:t>
      </w:r>
      <w:r w:rsidR="00240C8F">
        <w:rPr>
          <w:rFonts w:ascii="仿宋" w:eastAsia="仿宋" w:hAnsi="仿宋" w:hint="eastAsia"/>
          <w:sz w:val="32"/>
          <w:szCs w:val="32"/>
        </w:rPr>
        <w:t>。</w:t>
      </w:r>
      <w:r w:rsidR="00125306" w:rsidRPr="00125306">
        <w:rPr>
          <w:rFonts w:ascii="仿宋" w:eastAsia="仿宋" w:hAnsi="仿宋" w:hint="eastAsia"/>
          <w:sz w:val="32"/>
          <w:szCs w:val="32"/>
        </w:rPr>
        <w:t>项目改建占地面积3600m</w:t>
      </w:r>
      <w:r w:rsidR="00125306" w:rsidRPr="00125306">
        <w:rPr>
          <w:rFonts w:ascii="仿宋" w:eastAsia="仿宋" w:hAnsi="仿宋" w:hint="eastAsia"/>
          <w:sz w:val="32"/>
          <w:szCs w:val="32"/>
          <w:vertAlign w:val="superscript"/>
        </w:rPr>
        <w:t>2</w:t>
      </w:r>
      <w:r w:rsidR="00125306" w:rsidRPr="00125306">
        <w:rPr>
          <w:rFonts w:ascii="仿宋" w:eastAsia="仿宋" w:hAnsi="仿宋" w:hint="eastAsia"/>
          <w:sz w:val="32"/>
          <w:szCs w:val="32"/>
        </w:rPr>
        <w:t>，对原有3#厂房进行改建购置射芯机、全自动无箱造型机生产线、全自动砂处理生产线、抛丸机设备和除尘净化设备等，并对新上的造型浇注线的浇注段和冷却前期进行袋式除尘，配套建设相关公辅设施，改建后增加铸造产能。</w:t>
      </w:r>
      <w:r w:rsidR="0066595F" w:rsidRPr="0066595F">
        <w:rPr>
          <w:rFonts w:ascii="仿宋" w:eastAsia="仿宋" w:hAnsi="仿宋" w:hint="eastAsia"/>
          <w:sz w:val="32"/>
          <w:szCs w:val="32"/>
        </w:rPr>
        <w:t>项目已由</w:t>
      </w:r>
      <w:r w:rsidR="00714639" w:rsidRPr="00714639">
        <w:rPr>
          <w:rFonts w:ascii="仿宋" w:eastAsia="仿宋" w:hAnsi="仿宋" w:hint="eastAsia"/>
          <w:sz w:val="32"/>
          <w:szCs w:val="32"/>
        </w:rPr>
        <w:t>砀山经济开发区管理委员会</w:t>
      </w:r>
      <w:r w:rsidR="0066595F">
        <w:rPr>
          <w:rFonts w:ascii="仿宋" w:eastAsia="仿宋" w:hAnsi="仿宋" w:hint="eastAsia"/>
          <w:sz w:val="32"/>
          <w:szCs w:val="32"/>
        </w:rPr>
        <w:t>砀</w:t>
      </w:r>
      <w:r w:rsidR="00125306">
        <w:rPr>
          <w:rFonts w:ascii="仿宋" w:eastAsia="仿宋" w:hAnsi="仿宋" w:hint="eastAsia"/>
          <w:sz w:val="32"/>
          <w:szCs w:val="32"/>
        </w:rPr>
        <w:t>开</w:t>
      </w:r>
      <w:r w:rsidR="0066595F" w:rsidRPr="0066595F">
        <w:rPr>
          <w:rFonts w:ascii="仿宋" w:eastAsia="仿宋" w:hAnsi="仿宋" w:hint="eastAsia"/>
          <w:sz w:val="32"/>
          <w:szCs w:val="32"/>
        </w:rPr>
        <w:t>发备案[20</w:t>
      </w:r>
      <w:r w:rsidR="0066595F">
        <w:rPr>
          <w:rFonts w:ascii="仿宋" w:eastAsia="仿宋" w:hAnsi="仿宋"/>
          <w:sz w:val="32"/>
          <w:szCs w:val="32"/>
        </w:rPr>
        <w:t>2</w:t>
      </w:r>
      <w:r w:rsidR="00BD4B68">
        <w:rPr>
          <w:rFonts w:ascii="仿宋" w:eastAsia="仿宋" w:hAnsi="仿宋"/>
          <w:sz w:val="32"/>
          <w:szCs w:val="32"/>
        </w:rPr>
        <w:t>3</w:t>
      </w:r>
      <w:r w:rsidR="0066595F" w:rsidRPr="0066595F">
        <w:rPr>
          <w:rFonts w:ascii="仿宋" w:eastAsia="仿宋" w:hAnsi="仿宋" w:hint="eastAsia"/>
          <w:sz w:val="32"/>
          <w:szCs w:val="32"/>
        </w:rPr>
        <w:t>]</w:t>
      </w:r>
      <w:r w:rsidR="00714639">
        <w:rPr>
          <w:rFonts w:ascii="仿宋" w:eastAsia="仿宋" w:hAnsi="仿宋"/>
          <w:sz w:val="32"/>
          <w:szCs w:val="32"/>
        </w:rPr>
        <w:t>31</w:t>
      </w:r>
      <w:r w:rsidR="0066595F" w:rsidRPr="0066595F">
        <w:rPr>
          <w:rFonts w:ascii="仿宋" w:eastAsia="仿宋" w:hAnsi="仿宋" w:hint="eastAsia"/>
          <w:sz w:val="32"/>
          <w:szCs w:val="32"/>
        </w:rPr>
        <w:t>号文件予以备案</w:t>
      </w:r>
      <w:r w:rsidR="00F71EE9">
        <w:rPr>
          <w:rFonts w:ascii="仿宋" w:eastAsia="仿宋" w:hAnsi="仿宋" w:hint="eastAsia"/>
          <w:sz w:val="32"/>
          <w:szCs w:val="32"/>
        </w:rPr>
        <w:t>从环境保护角度，同意该项目按《报告</w:t>
      </w:r>
      <w:r w:rsidR="005E7864">
        <w:rPr>
          <w:rFonts w:ascii="仿宋" w:eastAsia="仿宋" w:hAnsi="仿宋" w:hint="eastAsia"/>
          <w:sz w:val="32"/>
          <w:szCs w:val="32"/>
        </w:rPr>
        <w:t>表</w:t>
      </w:r>
      <w:r w:rsidR="00F71EE9">
        <w:rPr>
          <w:rFonts w:ascii="仿宋" w:eastAsia="仿宋" w:hAnsi="仿宋" w:hint="eastAsia"/>
          <w:sz w:val="32"/>
          <w:szCs w:val="32"/>
        </w:rPr>
        <w:t>》中所列工程性质、规模、内容、地点、工艺流程和配套的污染防治措施等进行建设。</w:t>
      </w:r>
    </w:p>
    <w:p w:rsidR="00C20C91" w:rsidRDefault="00F71EE9" w:rsidP="00BA549C">
      <w:pPr>
        <w:spacing w:line="40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二、建设单位必须严格执行环境保护“三同时”制度，认真落实《报告</w:t>
      </w:r>
      <w:r w:rsidR="005E7864">
        <w:rPr>
          <w:rFonts w:ascii="仿宋" w:eastAsia="仿宋" w:hAnsi="仿宋" w:hint="eastAsia"/>
          <w:sz w:val="32"/>
          <w:szCs w:val="32"/>
        </w:rPr>
        <w:t>表</w:t>
      </w:r>
      <w:r>
        <w:rPr>
          <w:rFonts w:ascii="仿宋" w:eastAsia="仿宋" w:hAnsi="仿宋" w:hint="eastAsia"/>
          <w:sz w:val="32"/>
          <w:szCs w:val="32"/>
        </w:rPr>
        <w:t>》提出的各项污染防治措施，确保相关的环境保护设施与主体工程同时设计、同时施工、同时投入使用。</w:t>
      </w:r>
    </w:p>
    <w:p w:rsidR="0094712F" w:rsidRDefault="0094712F" w:rsidP="00BA549C">
      <w:pPr>
        <w:spacing w:line="400" w:lineRule="exact"/>
        <w:ind w:firstLineChars="200" w:firstLine="640"/>
        <w:rPr>
          <w:rFonts w:ascii="仿宋" w:eastAsia="仿宋" w:hAnsi="仿宋"/>
          <w:sz w:val="32"/>
          <w:szCs w:val="32"/>
        </w:rPr>
      </w:pPr>
      <w:r>
        <w:rPr>
          <w:rFonts w:ascii="仿宋" w:eastAsia="仿宋" w:hAnsi="仿宋" w:hint="eastAsia"/>
          <w:sz w:val="32"/>
          <w:szCs w:val="32"/>
        </w:rPr>
        <w:lastRenderedPageBreak/>
        <w:t>三、项目应重点注意以下几点：</w:t>
      </w:r>
    </w:p>
    <w:p w:rsidR="00BD4B68" w:rsidRDefault="005D2634" w:rsidP="00BA549C">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1、</w:t>
      </w:r>
      <w:r w:rsidR="0065763C">
        <w:rPr>
          <w:rFonts w:ascii="仿宋" w:eastAsia="仿宋" w:hAnsi="仿宋" w:hint="eastAsia"/>
          <w:sz w:val="32"/>
          <w:szCs w:val="32"/>
        </w:rPr>
        <w:t>废水</w:t>
      </w:r>
      <w:r w:rsidR="00A52A55" w:rsidRPr="00A52A55">
        <w:rPr>
          <w:rFonts w:ascii="仿宋" w:eastAsia="仿宋" w:hAnsi="仿宋" w:hint="eastAsia"/>
          <w:sz w:val="32"/>
          <w:szCs w:val="32"/>
        </w:rPr>
        <w:t>：</w:t>
      </w:r>
      <w:r w:rsidR="00125306" w:rsidRPr="00125306">
        <w:rPr>
          <w:rFonts w:ascii="仿宋" w:eastAsia="仿宋" w:hAnsi="仿宋" w:hint="eastAsia"/>
          <w:sz w:val="32"/>
          <w:szCs w:val="32"/>
        </w:rPr>
        <w:t>废水主要为生活污水，生活污水预处理后经市政污水管网排入砀山县经济开发区工业污水处理厂处理。</w:t>
      </w:r>
    </w:p>
    <w:p w:rsidR="00125306" w:rsidRDefault="005D2634" w:rsidP="00BA549C">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2</w:t>
      </w:r>
      <w:r w:rsidR="001252C9">
        <w:rPr>
          <w:rFonts w:ascii="仿宋" w:eastAsia="仿宋" w:hAnsi="仿宋"/>
          <w:sz w:val="32"/>
          <w:szCs w:val="32"/>
        </w:rPr>
        <w:t>、</w:t>
      </w:r>
      <w:r w:rsidR="00357E84" w:rsidRPr="00357E84">
        <w:rPr>
          <w:rFonts w:ascii="仿宋" w:eastAsia="仿宋" w:hAnsi="仿宋" w:hint="eastAsia"/>
          <w:sz w:val="32"/>
          <w:szCs w:val="32"/>
        </w:rPr>
        <w:t>废气：</w:t>
      </w:r>
      <w:r w:rsidR="00BA549C" w:rsidRPr="00BA549C">
        <w:rPr>
          <w:rFonts w:ascii="仿宋" w:eastAsia="仿宋" w:hAnsi="仿宋" w:hint="eastAsia"/>
          <w:sz w:val="32"/>
          <w:szCs w:val="32"/>
        </w:rPr>
        <w:t>熔炼烟尘2台电炉上方均设置旋风集气罩，集气罩四周设置固定围挡，收集熔炼废气，废气经设备自带1套布袋除尘器处理后通过15m高排气筒（DA002）排放；抛丸粉尘通过自带布袋除尘器处理通过15m高排气筒（DA003）排放；浇注废气项目将原材料熔化后的炉水浇注成型，浇注过程中会产生一定量的浇注烟气，对浇注段和冷却前期采取集气罩收集，废气收集后经布袋除尘器处理后经15米高排气筒（DA004）排放；砂落砂粉尘、砂处理粉尘共同经过一套布袋除尘器</w:t>
      </w:r>
      <w:r w:rsidR="000278EA">
        <w:rPr>
          <w:rFonts w:ascii="仿宋" w:eastAsia="仿宋" w:hAnsi="仿宋" w:hint="eastAsia"/>
          <w:sz w:val="32"/>
          <w:szCs w:val="32"/>
        </w:rPr>
        <w:t>处理通过</w:t>
      </w:r>
      <w:r w:rsidR="00BA549C" w:rsidRPr="00BA549C">
        <w:rPr>
          <w:rFonts w:ascii="仿宋" w:eastAsia="仿宋" w:hAnsi="仿宋" w:hint="eastAsia"/>
          <w:sz w:val="32"/>
          <w:szCs w:val="32"/>
        </w:rPr>
        <w:t>15m高排气筒（DA005）排放。</w:t>
      </w:r>
      <w:r w:rsidR="00125306" w:rsidRPr="00125306">
        <w:rPr>
          <w:rFonts w:ascii="仿宋" w:eastAsia="仿宋" w:hAnsi="仿宋" w:hint="eastAsia"/>
          <w:sz w:val="32"/>
          <w:szCs w:val="32"/>
        </w:rPr>
        <w:t>熔炼工序、浇注工序、砂处理生产线、落砂及抛丸等工序产生的颗粒物有组织排放执行《铸造工业大气污染物排放标准》（GB39726-2020）中“表1”对应大气污染物排放限值。项目制芯工序产生的有机废气（以非甲烷总烃计）排放参照执行《铸造工业大气污染物排放标准》（GB39726-2020）中“表1”b 表面涂装工序对应大气污染物排放限值。制芯废气（甲醛、苯酚）排放执行《大气污染物综合排放标准》（GB16297-1996）中表2标准限值，厂区颗粒物、非甲烷总烃排放执行《铸造工业大气污染物排放标准》（GB39726-2020）中附录A表A.1无组织排放限值要求；厂界甲醛、苯酚排放执行《大气污染物综合排放标准》（GB16297-1996）无组织排放限值要求。</w:t>
      </w:r>
    </w:p>
    <w:p w:rsidR="00125306" w:rsidRDefault="00A05E80" w:rsidP="00BA549C">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3、</w:t>
      </w:r>
      <w:r w:rsidR="003676B5">
        <w:rPr>
          <w:rFonts w:ascii="仿宋" w:eastAsia="仿宋" w:hAnsi="仿宋" w:hint="eastAsia"/>
          <w:sz w:val="32"/>
          <w:szCs w:val="32"/>
        </w:rPr>
        <w:t>噪声</w:t>
      </w:r>
      <w:r w:rsidR="003676B5" w:rsidRPr="003676B5">
        <w:rPr>
          <w:rFonts w:ascii="仿宋" w:eastAsia="仿宋" w:hAnsi="仿宋" w:hint="eastAsia"/>
          <w:sz w:val="32"/>
          <w:szCs w:val="32"/>
        </w:rPr>
        <w:t>：</w:t>
      </w:r>
      <w:r w:rsidR="00125306" w:rsidRPr="00125306">
        <w:rPr>
          <w:rFonts w:ascii="仿宋" w:eastAsia="仿宋" w:hAnsi="仿宋" w:hint="eastAsia"/>
          <w:sz w:val="32"/>
          <w:szCs w:val="32"/>
        </w:rPr>
        <w:t>项目对产噪设备采取隔声、消声、减振，经处理后的厂界噪声达到《工业企业厂界环境噪声排放标准》（GB12348-2008）中的3类标准、道北东路达到4a类标准</w:t>
      </w:r>
      <w:r w:rsidR="00125306">
        <w:rPr>
          <w:rFonts w:ascii="仿宋" w:eastAsia="仿宋" w:hAnsi="仿宋" w:hint="eastAsia"/>
          <w:sz w:val="32"/>
          <w:szCs w:val="32"/>
        </w:rPr>
        <w:t>。</w:t>
      </w:r>
    </w:p>
    <w:p w:rsidR="00BA522E" w:rsidRDefault="00A05E80" w:rsidP="00BA549C">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4、</w:t>
      </w:r>
      <w:r w:rsidR="005D2634" w:rsidRPr="005D2634">
        <w:rPr>
          <w:rFonts w:ascii="仿宋" w:eastAsia="仿宋" w:hAnsi="仿宋" w:hint="eastAsia"/>
          <w:sz w:val="32"/>
          <w:szCs w:val="32"/>
        </w:rPr>
        <w:t>固废：</w:t>
      </w:r>
      <w:r w:rsidR="00125306" w:rsidRPr="00125306">
        <w:rPr>
          <w:rFonts w:ascii="仿宋" w:eastAsia="仿宋" w:hAnsi="仿宋" w:hint="eastAsia"/>
          <w:sz w:val="32"/>
          <w:szCs w:val="32"/>
        </w:rPr>
        <w:t>项目产生的固废主要有职工生活垃圾，生产过程产生的一般固废、危险固废等。一般固废主要来自生产过程中产生的废边角料及不合格品、炉渣、废砂、除尘器收集粉尘等，危险固废主要为废活性炭等。废边角料及不合格品收集后回炉重用，炉渣、废砂委托专业公司处置，除尘器收集粉尘集中收集后外售和生活垃圾分类交由环卫部门处置，危险废物分类存放于危废暂存间后交由资质单位处置。</w:t>
      </w:r>
    </w:p>
    <w:p w:rsidR="001252C9" w:rsidRDefault="009972F5" w:rsidP="00BA549C">
      <w:pPr>
        <w:adjustRightInd w:val="0"/>
        <w:snapToGrid w:val="0"/>
        <w:spacing w:line="400" w:lineRule="exact"/>
        <w:ind w:firstLineChars="200" w:firstLine="640"/>
        <w:rPr>
          <w:rFonts w:ascii="仿宋" w:eastAsia="仿宋" w:hAnsi="仿宋"/>
          <w:sz w:val="32"/>
          <w:szCs w:val="32"/>
        </w:rPr>
      </w:pPr>
      <w:r w:rsidRPr="009972F5">
        <w:rPr>
          <w:rFonts w:ascii="仿宋" w:eastAsia="仿宋" w:hAnsi="仿宋" w:hint="eastAsia"/>
          <w:sz w:val="32"/>
          <w:szCs w:val="32"/>
        </w:rPr>
        <w:t>5、</w:t>
      </w:r>
      <w:r w:rsidR="00125306" w:rsidRPr="00125306">
        <w:rPr>
          <w:rFonts w:ascii="仿宋" w:eastAsia="仿宋" w:hAnsi="仿宋" w:hint="eastAsia"/>
          <w:sz w:val="32"/>
          <w:szCs w:val="32"/>
        </w:rPr>
        <w:t>土壤及地下水污染防治措施</w:t>
      </w:r>
      <w:r w:rsidR="00125306">
        <w:rPr>
          <w:rFonts w:ascii="仿宋" w:eastAsia="仿宋" w:hAnsi="仿宋" w:hint="eastAsia"/>
          <w:sz w:val="32"/>
          <w:szCs w:val="32"/>
        </w:rPr>
        <w:t>：</w:t>
      </w:r>
      <w:r w:rsidR="00125306" w:rsidRPr="00125306">
        <w:rPr>
          <w:rFonts w:ascii="仿宋" w:eastAsia="仿宋" w:hAnsi="仿宋" w:hint="eastAsia"/>
          <w:sz w:val="32"/>
          <w:szCs w:val="32"/>
        </w:rPr>
        <w:t>危废暂存间为重点防渗</w:t>
      </w:r>
      <w:r w:rsidR="00125306" w:rsidRPr="00125306">
        <w:rPr>
          <w:rFonts w:ascii="仿宋" w:eastAsia="仿宋" w:hAnsi="仿宋" w:hint="eastAsia"/>
          <w:sz w:val="32"/>
          <w:szCs w:val="32"/>
        </w:rPr>
        <w:lastRenderedPageBreak/>
        <w:t>区域采用抗渗混凝土（0.2m）+环氧树脂漆（1.5mm）进行重点防渗，渗透系数≤1×10</w:t>
      </w:r>
      <w:r w:rsidR="00125306" w:rsidRPr="000278EA">
        <w:rPr>
          <w:rFonts w:ascii="仿宋" w:eastAsia="仿宋" w:hAnsi="仿宋" w:hint="eastAsia"/>
          <w:sz w:val="32"/>
          <w:szCs w:val="32"/>
          <w:vertAlign w:val="superscript"/>
        </w:rPr>
        <w:t>-7</w:t>
      </w:r>
      <w:r w:rsidR="00125306" w:rsidRPr="00125306">
        <w:rPr>
          <w:rFonts w:ascii="仿宋" w:eastAsia="仿宋" w:hAnsi="仿宋" w:hint="eastAsia"/>
          <w:sz w:val="32"/>
          <w:szCs w:val="32"/>
        </w:rPr>
        <w:t>cm/s；其他为一般防渗区域采用环氧地坪进行一般防渗，渗透系数≤1×10</w:t>
      </w:r>
      <w:r w:rsidR="00125306" w:rsidRPr="000278EA">
        <w:rPr>
          <w:rFonts w:ascii="仿宋" w:eastAsia="仿宋" w:hAnsi="仿宋" w:hint="eastAsia"/>
          <w:sz w:val="32"/>
          <w:szCs w:val="32"/>
          <w:vertAlign w:val="superscript"/>
        </w:rPr>
        <w:t>-7</w:t>
      </w:r>
      <w:r w:rsidR="00125306" w:rsidRPr="00125306">
        <w:rPr>
          <w:rFonts w:ascii="仿宋" w:eastAsia="仿宋" w:hAnsi="仿宋" w:hint="eastAsia"/>
          <w:sz w:val="32"/>
          <w:szCs w:val="32"/>
        </w:rPr>
        <w:t>cm/s。</w:t>
      </w:r>
      <w:r w:rsidR="00BD4B68" w:rsidRPr="00BD4B68">
        <w:rPr>
          <w:rFonts w:ascii="仿宋" w:eastAsia="仿宋" w:hAnsi="仿宋" w:hint="eastAsia"/>
          <w:sz w:val="32"/>
          <w:szCs w:val="32"/>
        </w:rPr>
        <w:t>。</w:t>
      </w:r>
    </w:p>
    <w:p w:rsidR="0094712F" w:rsidRPr="005D70EA" w:rsidRDefault="00421ACE" w:rsidP="00BA549C">
      <w:pPr>
        <w:adjustRightInd w:val="0"/>
        <w:snapToGrid w:val="0"/>
        <w:spacing w:line="400" w:lineRule="exact"/>
        <w:ind w:firstLineChars="200" w:firstLine="640"/>
        <w:rPr>
          <w:rFonts w:ascii="仿宋" w:eastAsia="仿宋" w:hAnsi="仿宋"/>
          <w:sz w:val="32"/>
          <w:szCs w:val="32"/>
        </w:rPr>
      </w:pPr>
      <w:r w:rsidRPr="00BB7370">
        <w:rPr>
          <w:rFonts w:ascii="仿宋" w:eastAsia="仿宋" w:hAnsi="仿宋" w:hint="eastAsia"/>
          <w:sz w:val="32"/>
          <w:szCs w:val="32"/>
        </w:rPr>
        <w:t>四</w:t>
      </w:r>
      <w:r w:rsidR="0094712F" w:rsidRPr="00BB7370">
        <w:rPr>
          <w:rFonts w:ascii="仿宋" w:eastAsia="仿宋" w:hAnsi="仿宋" w:hint="eastAsia"/>
          <w:sz w:val="32"/>
          <w:szCs w:val="32"/>
        </w:rPr>
        <w:t>、项目竣工后，按规定开展竣工环境保护验收，验收合格后，项目方可正式投入运行。</w:t>
      </w:r>
    </w:p>
    <w:p w:rsidR="00DF3332" w:rsidRPr="00844813" w:rsidRDefault="00DF3332" w:rsidP="00BA549C">
      <w:pPr>
        <w:adjustRightInd w:val="0"/>
        <w:snapToGrid w:val="0"/>
        <w:spacing w:line="400" w:lineRule="exact"/>
        <w:ind w:firstLineChars="200" w:firstLine="640"/>
        <w:rPr>
          <w:rFonts w:ascii="仿宋" w:eastAsia="仿宋" w:hAnsi="仿宋"/>
          <w:sz w:val="32"/>
          <w:szCs w:val="32"/>
        </w:rPr>
      </w:pPr>
      <w:r w:rsidRPr="003A4146">
        <w:rPr>
          <w:rFonts w:ascii="仿宋" w:eastAsia="仿宋" w:hAnsi="仿宋" w:hint="eastAsia"/>
          <w:sz w:val="32"/>
          <w:szCs w:val="32"/>
        </w:rPr>
        <w:t xml:space="preserve">五、自本批准之日起超过五年，方决定该项目开工建设的，其环境影响评价文件应当报我局重新审核。法律法规有规定的，从其规定。相关执行标准出台或修改，按新标准执行。  </w:t>
      </w:r>
    </w:p>
    <w:p w:rsidR="0094712F" w:rsidRDefault="00DF3332" w:rsidP="00BA549C">
      <w:pPr>
        <w:spacing w:line="400" w:lineRule="exact"/>
        <w:ind w:firstLineChars="200" w:firstLine="640"/>
        <w:rPr>
          <w:rFonts w:ascii="仿宋" w:eastAsia="仿宋" w:hAnsi="仿宋"/>
          <w:sz w:val="32"/>
          <w:szCs w:val="32"/>
        </w:rPr>
      </w:pPr>
      <w:r>
        <w:rPr>
          <w:rFonts w:ascii="仿宋" w:eastAsia="仿宋" w:hAnsi="仿宋" w:hint="eastAsia"/>
          <w:sz w:val="32"/>
          <w:szCs w:val="32"/>
        </w:rPr>
        <w:t>六</w:t>
      </w:r>
      <w:r w:rsidR="0094712F">
        <w:rPr>
          <w:rFonts w:ascii="仿宋" w:eastAsia="仿宋" w:hAnsi="仿宋" w:hint="eastAsia"/>
          <w:sz w:val="32"/>
          <w:szCs w:val="32"/>
        </w:rPr>
        <w:t>、所在辖区监察中队负责</w:t>
      </w:r>
      <w:bookmarkStart w:id="1" w:name="OLE_LINK1"/>
      <w:r w:rsidR="0094712F">
        <w:rPr>
          <w:rFonts w:ascii="仿宋" w:eastAsia="仿宋" w:hAnsi="仿宋" w:hint="eastAsia"/>
          <w:sz w:val="32"/>
          <w:szCs w:val="32"/>
        </w:rPr>
        <w:t>该项目“三同时”日常监管工作，并将监管过程中出现的重大情况及时报县生态环境</w:t>
      </w:r>
      <w:r w:rsidR="0094712F">
        <w:rPr>
          <w:rFonts w:ascii="仿宋" w:eastAsia="仿宋" w:hAnsi="仿宋"/>
          <w:sz w:val="32"/>
          <w:szCs w:val="32"/>
        </w:rPr>
        <w:t>分</w:t>
      </w:r>
      <w:r w:rsidR="0094712F">
        <w:rPr>
          <w:rFonts w:ascii="仿宋" w:eastAsia="仿宋" w:hAnsi="仿宋" w:hint="eastAsia"/>
          <w:sz w:val="32"/>
          <w:szCs w:val="32"/>
        </w:rPr>
        <w:t>局</w:t>
      </w:r>
      <w:bookmarkEnd w:id="1"/>
      <w:r w:rsidR="0094712F">
        <w:rPr>
          <w:rFonts w:ascii="仿宋" w:eastAsia="仿宋" w:hAnsi="仿宋" w:hint="eastAsia"/>
          <w:sz w:val="32"/>
          <w:szCs w:val="32"/>
        </w:rPr>
        <w:t>。</w:t>
      </w:r>
    </w:p>
    <w:p w:rsidR="0094712F" w:rsidRDefault="0094712F" w:rsidP="008B311F">
      <w:pPr>
        <w:spacing w:line="440" w:lineRule="exact"/>
        <w:ind w:firstLineChars="200" w:firstLine="640"/>
        <w:rPr>
          <w:rFonts w:ascii="仿宋" w:eastAsia="仿宋" w:hAnsi="仿宋"/>
          <w:sz w:val="32"/>
          <w:szCs w:val="32"/>
        </w:rPr>
      </w:pPr>
    </w:p>
    <w:p w:rsidR="00C20C91" w:rsidRPr="0094712F" w:rsidRDefault="00C20C91">
      <w:pPr>
        <w:spacing w:line="460" w:lineRule="exact"/>
        <w:ind w:firstLineChars="200" w:firstLine="640"/>
        <w:jc w:val="right"/>
        <w:rPr>
          <w:rFonts w:ascii="仿宋" w:eastAsia="仿宋" w:hAnsi="仿宋"/>
          <w:sz w:val="32"/>
          <w:szCs w:val="32"/>
        </w:rPr>
      </w:pPr>
    </w:p>
    <w:p w:rsidR="00C20C91" w:rsidRDefault="00C20C91">
      <w:pPr>
        <w:spacing w:line="460" w:lineRule="exact"/>
        <w:ind w:right="320" w:firstLineChars="200" w:firstLine="640"/>
        <w:jc w:val="right"/>
        <w:rPr>
          <w:rFonts w:ascii="仿宋" w:eastAsia="仿宋" w:hAnsi="仿宋"/>
          <w:sz w:val="32"/>
          <w:szCs w:val="32"/>
        </w:rPr>
      </w:pPr>
    </w:p>
    <w:p w:rsidR="00C20C91" w:rsidRDefault="00C20C91">
      <w:pPr>
        <w:spacing w:line="460" w:lineRule="exact"/>
        <w:jc w:val="right"/>
        <w:rPr>
          <w:rFonts w:ascii="仿宋" w:eastAsia="仿宋" w:hAnsi="仿宋"/>
          <w:sz w:val="32"/>
          <w:szCs w:val="32"/>
        </w:rPr>
      </w:pPr>
    </w:p>
    <w:p w:rsidR="00B5388C" w:rsidRDefault="00B5388C" w:rsidP="00BB7370">
      <w:pPr>
        <w:spacing w:line="460" w:lineRule="exact"/>
        <w:jc w:val="right"/>
        <w:rPr>
          <w:rFonts w:ascii="仿宋" w:eastAsia="仿宋" w:hAnsi="仿宋"/>
          <w:sz w:val="32"/>
          <w:szCs w:val="32"/>
        </w:rPr>
      </w:pPr>
    </w:p>
    <w:p w:rsidR="00965A8C" w:rsidRDefault="005D1965" w:rsidP="00BB7370">
      <w:pPr>
        <w:spacing w:line="460" w:lineRule="exact"/>
        <w:jc w:val="right"/>
        <w:rPr>
          <w:rFonts w:ascii="仿宋" w:eastAsia="仿宋" w:hAnsi="仿宋"/>
          <w:sz w:val="32"/>
          <w:szCs w:val="32"/>
        </w:rPr>
      </w:pPr>
      <w:r w:rsidRPr="005D1965">
        <w:rPr>
          <w:rFonts w:ascii="仿宋" w:eastAsia="仿宋" w:hAnsi="仿宋" w:hint="eastAsia"/>
          <w:sz w:val="32"/>
          <w:szCs w:val="32"/>
        </w:rPr>
        <w:t>宿州市砀山县生态环境分局</w:t>
      </w:r>
      <w:r w:rsidR="00965A8C">
        <w:rPr>
          <w:rFonts w:ascii="仿宋" w:eastAsia="仿宋" w:hAnsi="仿宋" w:hint="eastAsia"/>
          <w:sz w:val="32"/>
          <w:szCs w:val="32"/>
        </w:rPr>
        <w:t xml:space="preserve">                      </w:t>
      </w:r>
    </w:p>
    <w:p w:rsidR="00C20C91" w:rsidRDefault="00F71EE9" w:rsidP="00F0701E">
      <w:pPr>
        <w:spacing w:line="4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w:t>
      </w:r>
      <w:r w:rsidR="00BA549C">
        <w:rPr>
          <w:rFonts w:ascii="仿宋" w:eastAsia="仿宋" w:hAnsi="仿宋"/>
          <w:sz w:val="32"/>
          <w:szCs w:val="32"/>
        </w:rPr>
        <w:t>4</w:t>
      </w:r>
      <w:r>
        <w:rPr>
          <w:rFonts w:ascii="仿宋" w:eastAsia="仿宋" w:hAnsi="仿宋" w:hint="eastAsia"/>
          <w:sz w:val="32"/>
          <w:szCs w:val="32"/>
        </w:rPr>
        <w:t>年</w:t>
      </w:r>
      <w:r w:rsidR="00BA549C">
        <w:rPr>
          <w:rFonts w:ascii="仿宋" w:eastAsia="仿宋" w:hAnsi="仿宋"/>
          <w:sz w:val="32"/>
          <w:szCs w:val="32"/>
        </w:rPr>
        <w:t>4</w:t>
      </w:r>
      <w:r>
        <w:rPr>
          <w:rFonts w:ascii="仿宋" w:eastAsia="仿宋" w:hAnsi="仿宋" w:hint="eastAsia"/>
          <w:sz w:val="32"/>
          <w:szCs w:val="32"/>
        </w:rPr>
        <w:t>月</w:t>
      </w:r>
      <w:r w:rsidR="00330D22">
        <w:rPr>
          <w:rFonts w:ascii="仿宋" w:eastAsia="仿宋" w:hAnsi="仿宋" w:hint="eastAsia"/>
          <w:sz w:val="32"/>
          <w:szCs w:val="32"/>
        </w:rPr>
        <w:t>17</w:t>
      </w:r>
      <w:r>
        <w:rPr>
          <w:rFonts w:ascii="仿宋" w:eastAsia="仿宋" w:hAnsi="仿宋" w:hint="eastAsia"/>
          <w:sz w:val="32"/>
          <w:szCs w:val="32"/>
        </w:rPr>
        <w:t>日</w:t>
      </w:r>
    </w:p>
    <w:p w:rsidR="00C20C91" w:rsidRDefault="00C20C91">
      <w:pPr>
        <w:adjustRightInd w:val="0"/>
        <w:snapToGrid w:val="0"/>
        <w:spacing w:line="360" w:lineRule="auto"/>
        <w:jc w:val="left"/>
        <w:rPr>
          <w:rFonts w:ascii="仿宋_GB2312" w:eastAsia="仿宋_GB2312" w:hAnsi="仿宋_GB2312"/>
          <w:sz w:val="32"/>
          <w:u w:val="thick"/>
        </w:rPr>
      </w:pPr>
    </w:p>
    <w:p w:rsidR="00744478" w:rsidRDefault="00744478" w:rsidP="00744478">
      <w:pPr>
        <w:pStyle w:val="3"/>
      </w:pPr>
    </w:p>
    <w:p w:rsidR="00E74179" w:rsidRDefault="00E74179" w:rsidP="00CA4FBA">
      <w:pPr>
        <w:adjustRightInd w:val="0"/>
        <w:snapToGrid w:val="0"/>
        <w:spacing w:line="360" w:lineRule="auto"/>
        <w:jc w:val="left"/>
      </w:pPr>
    </w:p>
    <w:p w:rsidR="00073DB6" w:rsidRDefault="00073DB6" w:rsidP="00CA4FBA">
      <w:pPr>
        <w:adjustRightInd w:val="0"/>
        <w:snapToGrid w:val="0"/>
        <w:spacing w:line="360" w:lineRule="auto"/>
        <w:jc w:val="left"/>
        <w:rPr>
          <w:rFonts w:ascii="仿宋_GB2312" w:eastAsia="仿宋_GB2312" w:hAnsi="仿宋_GB2312"/>
          <w:sz w:val="32"/>
          <w:u w:val="thick"/>
        </w:rPr>
      </w:pPr>
    </w:p>
    <w:p w:rsidR="00073DB6" w:rsidRDefault="00073DB6" w:rsidP="00CA4FBA">
      <w:pPr>
        <w:adjustRightInd w:val="0"/>
        <w:snapToGrid w:val="0"/>
        <w:spacing w:line="360" w:lineRule="auto"/>
        <w:jc w:val="left"/>
        <w:rPr>
          <w:rFonts w:ascii="仿宋_GB2312" w:eastAsia="仿宋_GB2312" w:hAnsi="仿宋_GB2312"/>
          <w:sz w:val="32"/>
          <w:u w:val="thick"/>
        </w:rPr>
      </w:pPr>
    </w:p>
    <w:p w:rsidR="00BA549C" w:rsidRDefault="00BA549C" w:rsidP="00CA4FBA">
      <w:pPr>
        <w:adjustRightInd w:val="0"/>
        <w:snapToGrid w:val="0"/>
        <w:spacing w:line="360" w:lineRule="auto"/>
        <w:jc w:val="left"/>
        <w:rPr>
          <w:rFonts w:ascii="仿宋_GB2312" w:eastAsia="仿宋_GB2312" w:hAnsi="仿宋_GB2312"/>
          <w:sz w:val="32"/>
          <w:u w:val="thick"/>
        </w:rPr>
      </w:pPr>
    </w:p>
    <w:p w:rsidR="00BA549C" w:rsidRDefault="00BA549C" w:rsidP="00CA4FBA">
      <w:pPr>
        <w:adjustRightInd w:val="0"/>
        <w:snapToGrid w:val="0"/>
        <w:spacing w:line="360" w:lineRule="auto"/>
        <w:jc w:val="left"/>
        <w:rPr>
          <w:rFonts w:ascii="仿宋_GB2312" w:eastAsia="仿宋_GB2312" w:hAnsi="仿宋_GB2312"/>
          <w:sz w:val="32"/>
          <w:u w:val="thick"/>
        </w:rPr>
      </w:pPr>
    </w:p>
    <w:p w:rsidR="005D2634" w:rsidRPr="00AB77CB" w:rsidRDefault="00AB77CB" w:rsidP="00CA4FBA">
      <w:pPr>
        <w:adjustRightInd w:val="0"/>
        <w:snapToGrid w:val="0"/>
        <w:spacing w:line="360" w:lineRule="auto"/>
        <w:jc w:val="left"/>
        <w:rPr>
          <w:rFonts w:ascii="仿宋_GB2312" w:eastAsia="仿宋_GB2312" w:hAnsi="仿宋_GB2312"/>
          <w:sz w:val="32"/>
          <w:u w:val="thick"/>
        </w:rPr>
      </w:pPr>
      <w:r w:rsidRPr="00AB77CB">
        <w:rPr>
          <w:rFonts w:ascii="仿宋_GB2312" w:eastAsia="仿宋_GB2312" w:hAnsi="仿宋_GB2312"/>
          <w:sz w:val="32"/>
          <w:u w:val="thick"/>
        </w:rPr>
        <w:t xml:space="preserve">                                                      </w:t>
      </w:r>
    </w:p>
    <w:p w:rsidR="00C20C91" w:rsidRPr="00CA4FBA" w:rsidRDefault="00F71EE9" w:rsidP="00CA4FBA">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抄：县环境监察大队，</w:t>
      </w:r>
      <w:r w:rsidR="00BD4B68" w:rsidRPr="00BD4B68">
        <w:rPr>
          <w:rFonts w:ascii="仿宋" w:eastAsia="仿宋" w:hAnsi="仿宋" w:cs="仿宋" w:hint="eastAsia"/>
          <w:bCs/>
          <w:sz w:val="30"/>
          <w:szCs w:val="30"/>
          <w:u w:val="single"/>
        </w:rPr>
        <w:t>安徽省振环环境评价有限责任公司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宿州市砀山县生态环境分局办公室 　  20</w:t>
      </w:r>
      <w:r>
        <w:rPr>
          <w:rFonts w:ascii="仿宋_GB2312" w:eastAsia="仿宋_GB2312" w:hAnsi="华文仿宋"/>
          <w:sz w:val="30"/>
          <w:szCs w:val="30"/>
          <w:u w:val="thick"/>
        </w:rPr>
        <w:t>2</w:t>
      </w:r>
      <w:r w:rsidR="00BA549C">
        <w:rPr>
          <w:rFonts w:ascii="仿宋_GB2312" w:eastAsia="仿宋_GB2312" w:hAnsi="华文仿宋"/>
          <w:sz w:val="30"/>
          <w:szCs w:val="30"/>
          <w:u w:val="thick"/>
        </w:rPr>
        <w:t>4</w:t>
      </w:r>
      <w:r>
        <w:rPr>
          <w:rFonts w:ascii="仿宋_GB2312" w:eastAsia="仿宋_GB2312" w:hAnsi="华文仿宋" w:hint="eastAsia"/>
          <w:sz w:val="30"/>
          <w:szCs w:val="30"/>
          <w:u w:val="thick"/>
        </w:rPr>
        <w:t>年</w:t>
      </w:r>
      <w:r w:rsidR="00BA549C">
        <w:rPr>
          <w:rFonts w:ascii="仿宋_GB2312" w:eastAsia="仿宋_GB2312" w:hAnsi="华文仿宋"/>
          <w:sz w:val="30"/>
          <w:szCs w:val="30"/>
          <w:u w:val="thick"/>
        </w:rPr>
        <w:t>4</w:t>
      </w:r>
      <w:r>
        <w:rPr>
          <w:rFonts w:ascii="仿宋_GB2312" w:eastAsia="仿宋_GB2312" w:hAnsi="华文仿宋" w:hint="eastAsia"/>
          <w:sz w:val="30"/>
          <w:szCs w:val="30"/>
          <w:u w:val="thick"/>
        </w:rPr>
        <w:t>月</w:t>
      </w:r>
      <w:r w:rsidR="00330D22">
        <w:rPr>
          <w:rFonts w:ascii="仿宋_GB2312" w:eastAsia="仿宋_GB2312" w:hAnsi="华文仿宋" w:hint="eastAsia"/>
          <w:sz w:val="30"/>
          <w:szCs w:val="30"/>
          <w:u w:val="thick"/>
        </w:rPr>
        <w:t>17</w:t>
      </w:r>
      <w:r>
        <w:rPr>
          <w:rFonts w:ascii="仿宋_GB2312" w:eastAsia="仿宋_GB2312" w:hAnsi="华文仿宋" w:hint="eastAsia"/>
          <w:sz w:val="30"/>
          <w:szCs w:val="30"/>
          <w:u w:val="thick"/>
        </w:rPr>
        <w:t xml:space="preserve">日印发     </w:t>
      </w:r>
    </w:p>
    <w:sectPr w:rsidR="00C20C91" w:rsidRPr="00CA4FB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4F" w:rsidRDefault="00BF304F" w:rsidP="00916EB9">
      <w:r>
        <w:separator/>
      </w:r>
    </w:p>
  </w:endnote>
  <w:endnote w:type="continuationSeparator" w:id="0">
    <w:p w:rsidR="00BF304F" w:rsidRDefault="00BF304F" w:rsidP="0091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4F" w:rsidRDefault="00BF304F" w:rsidP="00916EB9">
      <w:r>
        <w:separator/>
      </w:r>
    </w:p>
  </w:footnote>
  <w:footnote w:type="continuationSeparator" w:id="0">
    <w:p w:rsidR="00BF304F" w:rsidRDefault="00BF304F" w:rsidP="0091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880C59"/>
    <w:rsid w:val="00004565"/>
    <w:rsid w:val="00020CD3"/>
    <w:rsid w:val="0002468F"/>
    <w:rsid w:val="000278EA"/>
    <w:rsid w:val="00030A7F"/>
    <w:rsid w:val="00035093"/>
    <w:rsid w:val="00037923"/>
    <w:rsid w:val="00040A6F"/>
    <w:rsid w:val="00053DB4"/>
    <w:rsid w:val="00057501"/>
    <w:rsid w:val="00061ED8"/>
    <w:rsid w:val="0006297E"/>
    <w:rsid w:val="00073535"/>
    <w:rsid w:val="00073DB6"/>
    <w:rsid w:val="00076D22"/>
    <w:rsid w:val="000831C8"/>
    <w:rsid w:val="00087441"/>
    <w:rsid w:val="00090711"/>
    <w:rsid w:val="0009259F"/>
    <w:rsid w:val="000A25F1"/>
    <w:rsid w:val="000A3E0D"/>
    <w:rsid w:val="000B60B2"/>
    <w:rsid w:val="000C1935"/>
    <w:rsid w:val="000C1DBA"/>
    <w:rsid w:val="000C6C56"/>
    <w:rsid w:val="000C7FCE"/>
    <w:rsid w:val="000D07A0"/>
    <w:rsid w:val="000D1320"/>
    <w:rsid w:val="000D5E2B"/>
    <w:rsid w:val="000D69D0"/>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52C9"/>
    <w:rsid w:val="00125306"/>
    <w:rsid w:val="001258B3"/>
    <w:rsid w:val="001275A8"/>
    <w:rsid w:val="00130563"/>
    <w:rsid w:val="0013608B"/>
    <w:rsid w:val="001405F5"/>
    <w:rsid w:val="00143D2A"/>
    <w:rsid w:val="0014474D"/>
    <w:rsid w:val="00145483"/>
    <w:rsid w:val="00146165"/>
    <w:rsid w:val="0015307B"/>
    <w:rsid w:val="00156794"/>
    <w:rsid w:val="001572FE"/>
    <w:rsid w:val="00163240"/>
    <w:rsid w:val="001643CA"/>
    <w:rsid w:val="00173D46"/>
    <w:rsid w:val="00176DB3"/>
    <w:rsid w:val="00180BF0"/>
    <w:rsid w:val="00195409"/>
    <w:rsid w:val="001A5858"/>
    <w:rsid w:val="001A6D5D"/>
    <w:rsid w:val="001B1294"/>
    <w:rsid w:val="001B4166"/>
    <w:rsid w:val="001C1801"/>
    <w:rsid w:val="001C1BA8"/>
    <w:rsid w:val="001C31D0"/>
    <w:rsid w:val="001C5505"/>
    <w:rsid w:val="001C7C77"/>
    <w:rsid w:val="001D55F4"/>
    <w:rsid w:val="001F56F2"/>
    <w:rsid w:val="001F670E"/>
    <w:rsid w:val="001F7530"/>
    <w:rsid w:val="002005EC"/>
    <w:rsid w:val="00202D71"/>
    <w:rsid w:val="002037D1"/>
    <w:rsid w:val="00211845"/>
    <w:rsid w:val="00223969"/>
    <w:rsid w:val="002271BB"/>
    <w:rsid w:val="00231778"/>
    <w:rsid w:val="00237F50"/>
    <w:rsid w:val="00240C8F"/>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A761F"/>
    <w:rsid w:val="002B5A2F"/>
    <w:rsid w:val="002B6BCE"/>
    <w:rsid w:val="002C568B"/>
    <w:rsid w:val="002C5B2E"/>
    <w:rsid w:val="002D2E7D"/>
    <w:rsid w:val="002D39EF"/>
    <w:rsid w:val="002D5EF6"/>
    <w:rsid w:val="002D648E"/>
    <w:rsid w:val="002E52C1"/>
    <w:rsid w:val="002F15F5"/>
    <w:rsid w:val="002F2A3E"/>
    <w:rsid w:val="002F6960"/>
    <w:rsid w:val="003014F4"/>
    <w:rsid w:val="00303A9E"/>
    <w:rsid w:val="00305E2C"/>
    <w:rsid w:val="00312038"/>
    <w:rsid w:val="00330D22"/>
    <w:rsid w:val="00331A38"/>
    <w:rsid w:val="003340D2"/>
    <w:rsid w:val="0034079B"/>
    <w:rsid w:val="0034225F"/>
    <w:rsid w:val="00345CEE"/>
    <w:rsid w:val="0035462E"/>
    <w:rsid w:val="0035545F"/>
    <w:rsid w:val="00355D89"/>
    <w:rsid w:val="00356D6F"/>
    <w:rsid w:val="00357C02"/>
    <w:rsid w:val="00357E84"/>
    <w:rsid w:val="003628CA"/>
    <w:rsid w:val="003676B5"/>
    <w:rsid w:val="00373829"/>
    <w:rsid w:val="003741C9"/>
    <w:rsid w:val="00374792"/>
    <w:rsid w:val="00384F65"/>
    <w:rsid w:val="003855DA"/>
    <w:rsid w:val="003939E1"/>
    <w:rsid w:val="003A0226"/>
    <w:rsid w:val="003A71FC"/>
    <w:rsid w:val="003B2D7C"/>
    <w:rsid w:val="003B323F"/>
    <w:rsid w:val="003B3E95"/>
    <w:rsid w:val="003B42AE"/>
    <w:rsid w:val="003B44F3"/>
    <w:rsid w:val="003B4BC1"/>
    <w:rsid w:val="003B782F"/>
    <w:rsid w:val="003C1141"/>
    <w:rsid w:val="003D0C17"/>
    <w:rsid w:val="003D449D"/>
    <w:rsid w:val="003D491C"/>
    <w:rsid w:val="003E25B7"/>
    <w:rsid w:val="003E2804"/>
    <w:rsid w:val="003E3183"/>
    <w:rsid w:val="003E74C2"/>
    <w:rsid w:val="003F0FF1"/>
    <w:rsid w:val="003F3C76"/>
    <w:rsid w:val="003F4240"/>
    <w:rsid w:val="00403C8E"/>
    <w:rsid w:val="00413057"/>
    <w:rsid w:val="00416733"/>
    <w:rsid w:val="00416D23"/>
    <w:rsid w:val="004215BC"/>
    <w:rsid w:val="00421ACE"/>
    <w:rsid w:val="00432539"/>
    <w:rsid w:val="00432D8F"/>
    <w:rsid w:val="00434EBB"/>
    <w:rsid w:val="00442B9E"/>
    <w:rsid w:val="004434EC"/>
    <w:rsid w:val="00446F9F"/>
    <w:rsid w:val="00447E5F"/>
    <w:rsid w:val="004526EA"/>
    <w:rsid w:val="00457F15"/>
    <w:rsid w:val="00466483"/>
    <w:rsid w:val="00473F7B"/>
    <w:rsid w:val="00474C8A"/>
    <w:rsid w:val="0048073E"/>
    <w:rsid w:val="00481717"/>
    <w:rsid w:val="00491A32"/>
    <w:rsid w:val="004A58FF"/>
    <w:rsid w:val="004A7E37"/>
    <w:rsid w:val="004B5CD4"/>
    <w:rsid w:val="004C07D0"/>
    <w:rsid w:val="004C33E4"/>
    <w:rsid w:val="004C34B6"/>
    <w:rsid w:val="004C402F"/>
    <w:rsid w:val="004C700F"/>
    <w:rsid w:val="004C79AF"/>
    <w:rsid w:val="004D5E83"/>
    <w:rsid w:val="004D6110"/>
    <w:rsid w:val="004D7E8A"/>
    <w:rsid w:val="004E1281"/>
    <w:rsid w:val="004E4C15"/>
    <w:rsid w:val="004E5C99"/>
    <w:rsid w:val="004F64A3"/>
    <w:rsid w:val="0050074A"/>
    <w:rsid w:val="00500807"/>
    <w:rsid w:val="0050289D"/>
    <w:rsid w:val="005131AB"/>
    <w:rsid w:val="00513326"/>
    <w:rsid w:val="005135DF"/>
    <w:rsid w:val="005165F9"/>
    <w:rsid w:val="00516766"/>
    <w:rsid w:val="0052053B"/>
    <w:rsid w:val="005317CD"/>
    <w:rsid w:val="00532D7C"/>
    <w:rsid w:val="00536D41"/>
    <w:rsid w:val="005466A5"/>
    <w:rsid w:val="00550686"/>
    <w:rsid w:val="00554B0D"/>
    <w:rsid w:val="00560485"/>
    <w:rsid w:val="005672BC"/>
    <w:rsid w:val="00575070"/>
    <w:rsid w:val="005842FD"/>
    <w:rsid w:val="00595181"/>
    <w:rsid w:val="005B5EFC"/>
    <w:rsid w:val="005B7FE2"/>
    <w:rsid w:val="005C12BA"/>
    <w:rsid w:val="005C16EA"/>
    <w:rsid w:val="005C2376"/>
    <w:rsid w:val="005D1965"/>
    <w:rsid w:val="005D2634"/>
    <w:rsid w:val="005D406F"/>
    <w:rsid w:val="005D4D23"/>
    <w:rsid w:val="005D70EA"/>
    <w:rsid w:val="005E0FC5"/>
    <w:rsid w:val="005E3964"/>
    <w:rsid w:val="005E50EE"/>
    <w:rsid w:val="005E7864"/>
    <w:rsid w:val="005F3CBB"/>
    <w:rsid w:val="0060054C"/>
    <w:rsid w:val="006011BD"/>
    <w:rsid w:val="00601B2A"/>
    <w:rsid w:val="006036FF"/>
    <w:rsid w:val="006139C5"/>
    <w:rsid w:val="0062590A"/>
    <w:rsid w:val="00630D2E"/>
    <w:rsid w:val="006325B9"/>
    <w:rsid w:val="00632FFE"/>
    <w:rsid w:val="00643215"/>
    <w:rsid w:val="00643E86"/>
    <w:rsid w:val="0064673E"/>
    <w:rsid w:val="00655DD7"/>
    <w:rsid w:val="0065763C"/>
    <w:rsid w:val="00661A3C"/>
    <w:rsid w:val="0066595F"/>
    <w:rsid w:val="00672172"/>
    <w:rsid w:val="00682777"/>
    <w:rsid w:val="00683DF8"/>
    <w:rsid w:val="00691FA0"/>
    <w:rsid w:val="00692816"/>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14639"/>
    <w:rsid w:val="007216B2"/>
    <w:rsid w:val="00724081"/>
    <w:rsid w:val="007249F2"/>
    <w:rsid w:val="00726D59"/>
    <w:rsid w:val="00730F0D"/>
    <w:rsid w:val="00741B5A"/>
    <w:rsid w:val="00744478"/>
    <w:rsid w:val="00747CFF"/>
    <w:rsid w:val="00750071"/>
    <w:rsid w:val="00756253"/>
    <w:rsid w:val="00764836"/>
    <w:rsid w:val="007702C7"/>
    <w:rsid w:val="0077336C"/>
    <w:rsid w:val="00791CE7"/>
    <w:rsid w:val="00797768"/>
    <w:rsid w:val="007A2729"/>
    <w:rsid w:val="007A3B29"/>
    <w:rsid w:val="007B2C34"/>
    <w:rsid w:val="007B4A87"/>
    <w:rsid w:val="007C1D1B"/>
    <w:rsid w:val="007C451C"/>
    <w:rsid w:val="007D5543"/>
    <w:rsid w:val="007E1DD0"/>
    <w:rsid w:val="007E5DB3"/>
    <w:rsid w:val="007E76DF"/>
    <w:rsid w:val="00800480"/>
    <w:rsid w:val="0080402B"/>
    <w:rsid w:val="00806BC9"/>
    <w:rsid w:val="00807D4B"/>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4E00"/>
    <w:rsid w:val="00886F95"/>
    <w:rsid w:val="00890109"/>
    <w:rsid w:val="0089114D"/>
    <w:rsid w:val="00893CF9"/>
    <w:rsid w:val="00896CAF"/>
    <w:rsid w:val="00897150"/>
    <w:rsid w:val="008A147A"/>
    <w:rsid w:val="008A3034"/>
    <w:rsid w:val="008A7922"/>
    <w:rsid w:val="008B311F"/>
    <w:rsid w:val="008C1189"/>
    <w:rsid w:val="008C44DC"/>
    <w:rsid w:val="008D0EF9"/>
    <w:rsid w:val="008D2339"/>
    <w:rsid w:val="008D4313"/>
    <w:rsid w:val="008D6393"/>
    <w:rsid w:val="008F524C"/>
    <w:rsid w:val="008F6284"/>
    <w:rsid w:val="0090764E"/>
    <w:rsid w:val="00913052"/>
    <w:rsid w:val="009134AB"/>
    <w:rsid w:val="0091605D"/>
    <w:rsid w:val="00916EB9"/>
    <w:rsid w:val="009202D8"/>
    <w:rsid w:val="009238A7"/>
    <w:rsid w:val="00925AD6"/>
    <w:rsid w:val="0092717C"/>
    <w:rsid w:val="00933D5D"/>
    <w:rsid w:val="0093497E"/>
    <w:rsid w:val="00940A24"/>
    <w:rsid w:val="00940B52"/>
    <w:rsid w:val="009466B1"/>
    <w:rsid w:val="0094712F"/>
    <w:rsid w:val="00947374"/>
    <w:rsid w:val="00954A32"/>
    <w:rsid w:val="00956D12"/>
    <w:rsid w:val="00961FAC"/>
    <w:rsid w:val="009640E5"/>
    <w:rsid w:val="00965A8C"/>
    <w:rsid w:val="00971A54"/>
    <w:rsid w:val="0097313B"/>
    <w:rsid w:val="009806E8"/>
    <w:rsid w:val="009818AB"/>
    <w:rsid w:val="00982CFA"/>
    <w:rsid w:val="00983CE3"/>
    <w:rsid w:val="00984E96"/>
    <w:rsid w:val="00985782"/>
    <w:rsid w:val="00987E65"/>
    <w:rsid w:val="00991F72"/>
    <w:rsid w:val="009972F5"/>
    <w:rsid w:val="009A0CE9"/>
    <w:rsid w:val="009A16E1"/>
    <w:rsid w:val="009A5501"/>
    <w:rsid w:val="009A57F4"/>
    <w:rsid w:val="009B6098"/>
    <w:rsid w:val="009C0B7E"/>
    <w:rsid w:val="009C0C4A"/>
    <w:rsid w:val="009C2183"/>
    <w:rsid w:val="009C5300"/>
    <w:rsid w:val="009C5335"/>
    <w:rsid w:val="009D4508"/>
    <w:rsid w:val="009D58AF"/>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431B1"/>
    <w:rsid w:val="00A5009B"/>
    <w:rsid w:val="00A52A55"/>
    <w:rsid w:val="00A538B1"/>
    <w:rsid w:val="00A540A5"/>
    <w:rsid w:val="00A57068"/>
    <w:rsid w:val="00A67639"/>
    <w:rsid w:val="00A7169B"/>
    <w:rsid w:val="00A74E08"/>
    <w:rsid w:val="00A83D16"/>
    <w:rsid w:val="00A86E12"/>
    <w:rsid w:val="00A87DDF"/>
    <w:rsid w:val="00A9341A"/>
    <w:rsid w:val="00AA0867"/>
    <w:rsid w:val="00AA295D"/>
    <w:rsid w:val="00AA4CA9"/>
    <w:rsid w:val="00AB62DB"/>
    <w:rsid w:val="00AB77CB"/>
    <w:rsid w:val="00AC18CE"/>
    <w:rsid w:val="00AC4837"/>
    <w:rsid w:val="00AC6ACD"/>
    <w:rsid w:val="00AD29A1"/>
    <w:rsid w:val="00AE3CB1"/>
    <w:rsid w:val="00B12206"/>
    <w:rsid w:val="00B131D1"/>
    <w:rsid w:val="00B140E3"/>
    <w:rsid w:val="00B209DC"/>
    <w:rsid w:val="00B23473"/>
    <w:rsid w:val="00B2637E"/>
    <w:rsid w:val="00B31D2F"/>
    <w:rsid w:val="00B36D13"/>
    <w:rsid w:val="00B37771"/>
    <w:rsid w:val="00B37796"/>
    <w:rsid w:val="00B40DED"/>
    <w:rsid w:val="00B44EFD"/>
    <w:rsid w:val="00B460F1"/>
    <w:rsid w:val="00B5388C"/>
    <w:rsid w:val="00B544D9"/>
    <w:rsid w:val="00B5731B"/>
    <w:rsid w:val="00B606E6"/>
    <w:rsid w:val="00B75F8A"/>
    <w:rsid w:val="00B81AFA"/>
    <w:rsid w:val="00B85E74"/>
    <w:rsid w:val="00B9280F"/>
    <w:rsid w:val="00B9519E"/>
    <w:rsid w:val="00BA0E30"/>
    <w:rsid w:val="00BA522E"/>
    <w:rsid w:val="00BA549C"/>
    <w:rsid w:val="00BB1980"/>
    <w:rsid w:val="00BB1A72"/>
    <w:rsid w:val="00BB274E"/>
    <w:rsid w:val="00BB4237"/>
    <w:rsid w:val="00BB7370"/>
    <w:rsid w:val="00BC4E03"/>
    <w:rsid w:val="00BC67ED"/>
    <w:rsid w:val="00BC7DD7"/>
    <w:rsid w:val="00BD28F8"/>
    <w:rsid w:val="00BD4B68"/>
    <w:rsid w:val="00BD4F0A"/>
    <w:rsid w:val="00BE166C"/>
    <w:rsid w:val="00BE5976"/>
    <w:rsid w:val="00BF0891"/>
    <w:rsid w:val="00BF304F"/>
    <w:rsid w:val="00BF48FA"/>
    <w:rsid w:val="00BF501B"/>
    <w:rsid w:val="00BF7021"/>
    <w:rsid w:val="00C03375"/>
    <w:rsid w:val="00C0369C"/>
    <w:rsid w:val="00C059EC"/>
    <w:rsid w:val="00C10149"/>
    <w:rsid w:val="00C20C91"/>
    <w:rsid w:val="00C36605"/>
    <w:rsid w:val="00C37D5B"/>
    <w:rsid w:val="00C402CD"/>
    <w:rsid w:val="00C438E4"/>
    <w:rsid w:val="00C44712"/>
    <w:rsid w:val="00C45888"/>
    <w:rsid w:val="00C4737A"/>
    <w:rsid w:val="00C63083"/>
    <w:rsid w:val="00C67971"/>
    <w:rsid w:val="00C749B5"/>
    <w:rsid w:val="00C760A3"/>
    <w:rsid w:val="00C807BC"/>
    <w:rsid w:val="00C841B2"/>
    <w:rsid w:val="00C917EB"/>
    <w:rsid w:val="00C9241B"/>
    <w:rsid w:val="00C9384F"/>
    <w:rsid w:val="00C95402"/>
    <w:rsid w:val="00C956EB"/>
    <w:rsid w:val="00CA45DC"/>
    <w:rsid w:val="00CA4FBA"/>
    <w:rsid w:val="00CA5188"/>
    <w:rsid w:val="00CA5447"/>
    <w:rsid w:val="00CA6487"/>
    <w:rsid w:val="00CB0A3A"/>
    <w:rsid w:val="00CB6B9F"/>
    <w:rsid w:val="00CC2E7E"/>
    <w:rsid w:val="00CC3122"/>
    <w:rsid w:val="00CC3A31"/>
    <w:rsid w:val="00CD1EC9"/>
    <w:rsid w:val="00CD39C2"/>
    <w:rsid w:val="00CE1E27"/>
    <w:rsid w:val="00CE265F"/>
    <w:rsid w:val="00D121C2"/>
    <w:rsid w:val="00D13861"/>
    <w:rsid w:val="00D14863"/>
    <w:rsid w:val="00D209BD"/>
    <w:rsid w:val="00D453D7"/>
    <w:rsid w:val="00D4578F"/>
    <w:rsid w:val="00D4799B"/>
    <w:rsid w:val="00D5168D"/>
    <w:rsid w:val="00D529DF"/>
    <w:rsid w:val="00D54CE3"/>
    <w:rsid w:val="00D55213"/>
    <w:rsid w:val="00D56A76"/>
    <w:rsid w:val="00D66CA6"/>
    <w:rsid w:val="00D702C3"/>
    <w:rsid w:val="00D73CA3"/>
    <w:rsid w:val="00D75D30"/>
    <w:rsid w:val="00D76D50"/>
    <w:rsid w:val="00D80FE4"/>
    <w:rsid w:val="00D8376D"/>
    <w:rsid w:val="00D84F49"/>
    <w:rsid w:val="00D854CC"/>
    <w:rsid w:val="00D933A3"/>
    <w:rsid w:val="00DA07F2"/>
    <w:rsid w:val="00DA0E57"/>
    <w:rsid w:val="00DA5C94"/>
    <w:rsid w:val="00DA6F20"/>
    <w:rsid w:val="00DB245C"/>
    <w:rsid w:val="00DB4EAC"/>
    <w:rsid w:val="00DC110E"/>
    <w:rsid w:val="00DD14B7"/>
    <w:rsid w:val="00DD6C6B"/>
    <w:rsid w:val="00DD6C8F"/>
    <w:rsid w:val="00DE2479"/>
    <w:rsid w:val="00DE2B2B"/>
    <w:rsid w:val="00DE4FBF"/>
    <w:rsid w:val="00DE5DB1"/>
    <w:rsid w:val="00DE70A4"/>
    <w:rsid w:val="00DE7954"/>
    <w:rsid w:val="00DF0075"/>
    <w:rsid w:val="00DF3332"/>
    <w:rsid w:val="00DF626B"/>
    <w:rsid w:val="00E00460"/>
    <w:rsid w:val="00E0750B"/>
    <w:rsid w:val="00E07928"/>
    <w:rsid w:val="00E249E0"/>
    <w:rsid w:val="00E26108"/>
    <w:rsid w:val="00E336CD"/>
    <w:rsid w:val="00E35384"/>
    <w:rsid w:val="00E42EAA"/>
    <w:rsid w:val="00E45FB2"/>
    <w:rsid w:val="00E50FCB"/>
    <w:rsid w:val="00E5435D"/>
    <w:rsid w:val="00E54F75"/>
    <w:rsid w:val="00E558B0"/>
    <w:rsid w:val="00E63F94"/>
    <w:rsid w:val="00E70E2B"/>
    <w:rsid w:val="00E713B2"/>
    <w:rsid w:val="00E71996"/>
    <w:rsid w:val="00E7250D"/>
    <w:rsid w:val="00E74179"/>
    <w:rsid w:val="00E74812"/>
    <w:rsid w:val="00E75837"/>
    <w:rsid w:val="00E75856"/>
    <w:rsid w:val="00E80E4D"/>
    <w:rsid w:val="00E810B5"/>
    <w:rsid w:val="00E84B6D"/>
    <w:rsid w:val="00E8548F"/>
    <w:rsid w:val="00E946D8"/>
    <w:rsid w:val="00E975F7"/>
    <w:rsid w:val="00EA5B0E"/>
    <w:rsid w:val="00EB2A2D"/>
    <w:rsid w:val="00EB69D3"/>
    <w:rsid w:val="00EC177B"/>
    <w:rsid w:val="00EC4441"/>
    <w:rsid w:val="00ED0F7A"/>
    <w:rsid w:val="00ED19BC"/>
    <w:rsid w:val="00EE1302"/>
    <w:rsid w:val="00EE324A"/>
    <w:rsid w:val="00EE33E3"/>
    <w:rsid w:val="00EF4CEA"/>
    <w:rsid w:val="00F03EB9"/>
    <w:rsid w:val="00F043E2"/>
    <w:rsid w:val="00F0701E"/>
    <w:rsid w:val="00F239AA"/>
    <w:rsid w:val="00F32A5C"/>
    <w:rsid w:val="00F36700"/>
    <w:rsid w:val="00F42A6D"/>
    <w:rsid w:val="00F453EA"/>
    <w:rsid w:val="00F571E2"/>
    <w:rsid w:val="00F6234E"/>
    <w:rsid w:val="00F6399D"/>
    <w:rsid w:val="00F67E6E"/>
    <w:rsid w:val="00F71D7D"/>
    <w:rsid w:val="00F71EE9"/>
    <w:rsid w:val="00F74CCD"/>
    <w:rsid w:val="00F80119"/>
    <w:rsid w:val="00F91C9D"/>
    <w:rsid w:val="00FA7AE4"/>
    <w:rsid w:val="00FB3A17"/>
    <w:rsid w:val="00FB5BA3"/>
    <w:rsid w:val="00FB6832"/>
    <w:rsid w:val="00FB6EFF"/>
    <w:rsid w:val="00FC0709"/>
    <w:rsid w:val="00FC3308"/>
    <w:rsid w:val="00FC4194"/>
    <w:rsid w:val="00FC4E27"/>
    <w:rsid w:val="00FD165F"/>
    <w:rsid w:val="00FD7454"/>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8B54FA"/>
    <w:rsid w:val="23221408"/>
    <w:rsid w:val="255A1ABB"/>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E98B8-22B4-438C-A250-3EC404A4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adjustRightInd w:val="0"/>
      <w:spacing w:line="400" w:lineRule="atLeast"/>
      <w:textAlignment w:val="baseline"/>
    </w:pPr>
    <w:rPr>
      <w:kern w:val="0"/>
      <w:sz w:val="24"/>
      <w:szCs w:val="20"/>
    </w:rPr>
  </w:style>
  <w:style w:type="paragraph" w:styleId="a7">
    <w:name w:val="Normal (Web)"/>
    <w:basedOn w:val="a"/>
    <w:qFormat/>
    <w:pPr>
      <w:jc w:val="left"/>
    </w:pPr>
    <w:rPr>
      <w:rFonts w:cs="Times New Roman"/>
      <w:kern w:val="0"/>
      <w:sz w:val="24"/>
    </w:rPr>
  </w:style>
  <w:style w:type="paragraph" w:styleId="a8">
    <w:name w:val="Body Text First Indent"/>
    <w:basedOn w:val="a3"/>
    <w:qFormat/>
    <w:pPr>
      <w:ind w:firstLineChars="100" w:firstLine="420"/>
    </w:p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Pr>
      <w:b/>
    </w:rPr>
  </w:style>
  <w:style w:type="character" w:styleId="ab">
    <w:name w:val="FollowedHyperlink"/>
    <w:basedOn w:val="a0"/>
    <w:qFormat/>
    <w:rPr>
      <w:color w:val="2B2B2B"/>
      <w:u w:val="none"/>
    </w:rPr>
  </w:style>
  <w:style w:type="character" w:styleId="ac">
    <w:name w:val="Emphasis"/>
    <w:basedOn w:val="a0"/>
    <w:qFormat/>
  </w:style>
  <w:style w:type="character" w:styleId="ad">
    <w:name w:val="Hyperlink"/>
    <w:basedOn w:val="a0"/>
    <w:qFormat/>
    <w:rPr>
      <w:color w:val="2B2B2B"/>
      <w:u w:val="none"/>
    </w:rPr>
  </w:style>
  <w:style w:type="character" w:styleId="HTML">
    <w:name w:val="HTML Cite"/>
    <w:basedOn w:val="a0"/>
    <w:qFormat/>
    <w:rPr>
      <w:color w:val="999999"/>
    </w:rPr>
  </w:style>
  <w:style w:type="paragraph" w:customStyle="1" w:styleId="ae">
    <w:name w:val="新格式表"/>
    <w:basedOn w:val="a"/>
    <w:qFormat/>
    <w:pPr>
      <w:adjustRightInd w:val="0"/>
      <w:snapToGrid w:val="0"/>
      <w:spacing w:line="0" w:lineRule="atLeast"/>
      <w:jc w:val="center"/>
    </w:pPr>
    <w:rPr>
      <w:szCs w:val="21"/>
    </w:rPr>
  </w:style>
  <w:style w:type="paragraph" w:customStyle="1" w:styleId="Style11">
    <w:name w:val="_Style 11"/>
    <w:basedOn w:val="a"/>
    <w:next w:val="a"/>
    <w:qFormat/>
    <w:pPr>
      <w:pBdr>
        <w:bottom w:val="single" w:sz="6" w:space="1" w:color="auto"/>
      </w:pBdr>
      <w:jc w:val="center"/>
    </w:pPr>
    <w:rPr>
      <w:rFonts w:ascii="Arial"/>
      <w:vanish/>
      <w:sz w:val="16"/>
    </w:rPr>
  </w:style>
  <w:style w:type="paragraph" w:customStyle="1" w:styleId="Style12">
    <w:name w:val="_Style 12"/>
    <w:basedOn w:val="a"/>
    <w:next w:val="a"/>
    <w:qFormat/>
    <w:pPr>
      <w:pBdr>
        <w:top w:val="single" w:sz="6" w:space="1" w:color="auto"/>
      </w:pBdr>
      <w:jc w:val="center"/>
    </w:pPr>
    <w:rPr>
      <w:rFonts w:ascii="Arial"/>
      <w:vanish/>
      <w:sz w:val="16"/>
    </w:rPr>
  </w:style>
  <w:style w:type="paragraph" w:styleId="af">
    <w:name w:val="List Paragraph"/>
    <w:basedOn w:val="a"/>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0"/>
    <w:link w:val="a4"/>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3"/>
    <w:next w:val="af2"/>
    <w:qFormat/>
    <w:pPr>
      <w:jc w:val="center"/>
    </w:pPr>
    <w:rPr>
      <w:b/>
    </w:rPr>
  </w:style>
  <w:style w:type="paragraph" w:customStyle="1" w:styleId="Default">
    <w:name w:val="Default"/>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292</Words>
  <Characters>1668</Characters>
  <Application>Microsoft Office Word</Application>
  <DocSecurity>0</DocSecurity>
  <Lines>13</Lines>
  <Paragraphs>3</Paragraphs>
  <ScaleCrop>false</ScaleCrop>
  <Company>Lenovo</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127</cp:revision>
  <cp:lastPrinted>2021-03-03T03:41:00Z</cp:lastPrinted>
  <dcterms:created xsi:type="dcterms:W3CDTF">2021-10-15T01:22:00Z</dcterms:created>
  <dcterms:modified xsi:type="dcterms:W3CDTF">2024-04-17T06:40:00Z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