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/>
          <w:sz w:val="44"/>
          <w:szCs w:val="44"/>
        </w:rPr>
      </w:pPr>
    </w:p>
    <w:p>
      <w:pPr>
        <w:spacing w:line="560" w:lineRule="exact"/>
        <w:jc w:val="both"/>
        <w:rPr>
          <w:rFonts w:ascii="方正小标宋简体" w:hAnsi="方正小标宋简体"/>
          <w:sz w:val="44"/>
          <w:szCs w:val="44"/>
        </w:rPr>
      </w:pPr>
    </w:p>
    <w:p>
      <w:pPr>
        <w:pStyle w:val="2"/>
      </w:pPr>
    </w:p>
    <w:p>
      <w:pPr>
        <w:spacing w:line="560" w:lineRule="exact"/>
        <w:jc w:val="both"/>
        <w:rPr>
          <w:rFonts w:ascii="方正小标宋简体" w:hAnsi="方正小标宋简体"/>
          <w:sz w:val="44"/>
          <w:szCs w:val="44"/>
        </w:rPr>
      </w:pPr>
    </w:p>
    <w:p>
      <w:pPr>
        <w:pStyle w:val="3"/>
        <w:rPr>
          <w:rFonts w:hint="eastAsia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方正小标宋简体" w:eastAsia="仿宋_GB2312" w:cs="宋体"/>
          <w:spacing w:val="-10"/>
          <w:kern w:val="0"/>
          <w:sz w:val="32"/>
          <w:szCs w:val="32"/>
        </w:rPr>
      </w:pPr>
      <w:bookmarkStart w:id="0" w:name="_GoBack"/>
      <w:r>
        <w:rPr>
          <w:rFonts w:hint="eastAsia" w:ascii="仿宋_GB2312" w:hAnsi="方正小标宋简体" w:eastAsia="仿宋_GB2312" w:cs="宋体"/>
          <w:spacing w:val="-10"/>
          <w:kern w:val="0"/>
          <w:sz w:val="32"/>
          <w:szCs w:val="32"/>
        </w:rPr>
        <w:t>砀</w:t>
      </w:r>
      <w:r>
        <w:rPr>
          <w:rFonts w:hint="eastAsia" w:ascii="仿宋_GB2312" w:hAnsi="方正小标宋简体" w:eastAsia="仿宋_GB2312" w:cs="宋体"/>
          <w:spacing w:val="-10"/>
          <w:kern w:val="0"/>
          <w:sz w:val="32"/>
          <w:szCs w:val="32"/>
          <w:lang w:val="en-US" w:eastAsia="zh-CN"/>
        </w:rPr>
        <w:t>农工组</w:t>
      </w:r>
      <w:r>
        <w:rPr>
          <w:rFonts w:hint="eastAsia" w:ascii="仿宋_GB2312" w:hAnsi="方正小标宋简体" w:eastAsia="仿宋_GB2312" w:cs="宋体"/>
          <w:spacing w:val="-10"/>
          <w:kern w:val="0"/>
          <w:sz w:val="32"/>
          <w:szCs w:val="32"/>
        </w:rPr>
        <w:t>〔20</w:t>
      </w:r>
      <w:r>
        <w:rPr>
          <w:rFonts w:hint="eastAsia" w:ascii="仿宋_GB2312" w:hAnsi="方正小标宋简体" w:eastAsia="仿宋_GB2312" w:cs="宋体"/>
          <w:spacing w:val="-10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_GB2312" w:hAnsi="方正小标宋简体" w:eastAsia="仿宋_GB2312" w:cs="宋体"/>
          <w:spacing w:val="-10"/>
          <w:kern w:val="0"/>
          <w:sz w:val="32"/>
          <w:szCs w:val="32"/>
        </w:rPr>
        <w:t>〕</w:t>
      </w:r>
      <w:r>
        <w:rPr>
          <w:rFonts w:hint="eastAsia" w:ascii="仿宋_GB2312" w:hAnsi="方正小标宋简体" w:eastAsia="仿宋_GB2312" w:cs="宋体"/>
          <w:spacing w:val="-1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方正小标宋简体" w:eastAsia="仿宋_GB2312" w:cs="宋体"/>
          <w:spacing w:val="-10"/>
          <w:kern w:val="0"/>
          <w:sz w:val="32"/>
          <w:szCs w:val="32"/>
        </w:rPr>
        <w:t>号</w:t>
      </w:r>
    </w:p>
    <w:bookmarkEnd w:id="0"/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方正小标宋简体" w:eastAsia="仿宋_GB2312" w:cs="宋体"/>
          <w:spacing w:val="-10"/>
          <w:kern w:val="0"/>
          <w:sz w:val="32"/>
          <w:szCs w:val="32"/>
        </w:rPr>
      </w:pPr>
    </w:p>
    <w:p>
      <w:pPr>
        <w:widowControl/>
        <w:spacing w:line="720" w:lineRule="exact"/>
        <w:jc w:val="center"/>
        <w:rPr>
          <w:rFonts w:hint="eastAsia" w:ascii="黑体" w:hAnsi="黑体" w:eastAsia="黑体" w:cs="宋体"/>
          <w:spacing w:val="-1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关于下达调整部分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砀山县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提前下达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中央财政衔接推进乡村振兴补助资金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项目计划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各镇（园区）、县直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《中央财政衔接推进乡村振兴补助资金管理办法》（财农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〕1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等文件精神，经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中共砀山县委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农村工作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领导小组会议研究，我县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对202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年提前下达中央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财政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衔接推进乡村振兴补助资金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840万元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进行安排分配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。项目计划已在砀山县政府网站进行了公示，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且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公示期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满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无异议。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现将</w:t>
      </w:r>
      <w:r>
        <w:rPr>
          <w:rFonts w:hint="eastAsia" w:ascii="仿宋_GB2312" w:eastAsia="仿宋_GB2312" w:cs="仿宋_GB2312"/>
          <w:sz w:val="32"/>
          <w:szCs w:val="32"/>
          <w:shd w:val="clear" w:color="auto" w:fill="auto"/>
          <w:lang w:val="en-US" w:eastAsia="zh-CN"/>
        </w:rPr>
        <w:t>部分调整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项目计划下达给你们，并就有关事项通知如下：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auto"/>
          <w:lang w:val="en-US" w:eastAsia="zh-CN"/>
        </w:rPr>
        <w:t>一是落实好公告公示制度。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严格按照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关于完善扶贫资金项目公告公示制度的实施意见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皖扶办〔2018〕11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等文件规定，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各镇（园区）、村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（社区）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在接到资金项目计划的批复后，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要及时通过公开栏等方式进行公告，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镇（园区）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公告内容为涉及本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镇（园区）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的批复文件、项目清单，村公告内容为涉及本村的批复文件、项目清单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；项目管理单位或实施单位在项目实施前对项目实施方案进行公示，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公示时间原则上不得少于10天。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auto"/>
          <w:lang w:val="en-US" w:eastAsia="zh-CN"/>
        </w:rPr>
        <w:t>二是规范项目开工、实施工作。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严格按照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《安徽省财政衔接推进乡村振兴补助资金项目管理办法》（皖乡振发〔2023〕50号）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等文件要求，各项目实施单位要抓紧组织设计、招投标、施工；严格按照下达的项目计划组织实施，不得擅自更改、调整项目、批复事项；项目要按照计划时间完工，尽早发挥项目效益。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auto"/>
          <w:lang w:val="en-US" w:eastAsia="zh-CN"/>
        </w:rPr>
        <w:t>三是项目管理和资金拨付由项目主管部门负责。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各项目单位要严格按照财政衔接资金管理的要求，严禁挤占、截留、挪用项目资金。资金的拨付使用严格执行国库集中支付和政府采购有关规定。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shd w:val="clear" w:color="auto" w:fill="auto"/>
          <w:lang w:val="en-US" w:eastAsia="zh-CN" w:bidi="ar-SA"/>
        </w:rPr>
        <w:t>四是做好项目验收和后续管理。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-SA"/>
        </w:rPr>
        <w:t>项目完成后，规范项目验收。同时参照扶贫项目资产管理有关要求，按照“谁主管、谁负责”的原则，依序开展项目确权、移交、登记、管护运营、收益分配等工作。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shd w:val="clear" w:color="auto" w:fill="auto"/>
          <w:lang w:val="en-US" w:eastAsia="zh-CN" w:bidi="ar-SA"/>
        </w:rPr>
        <w:t>五是注重资金项目的绩效管理。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-SA"/>
        </w:rPr>
        <w:t>切实发挥财政衔接资金预期效益，做好巩固拓展脱贫攻坚成果同乡村振兴有效衔接。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18" w:leftChars="304" w:hanging="1280" w:hangingChars="4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18" w:leftChars="304" w:hanging="1280" w:hangingChars="4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-SA"/>
        </w:rPr>
        <w:t>附件：1.砀山县2024年调整提前下达中央财政衔接推进乡村振兴补助资金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-SA"/>
        </w:rPr>
        <w:t>项目汇总表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16" w:leftChars="760" w:hanging="320" w:hangingChars="100"/>
        <w:jc w:val="both"/>
        <w:textAlignment w:val="auto"/>
        <w:rPr>
          <w:rFonts w:hint="eastAsia" w:ascii="仿宋_GB2312" w:eastAsia="仿宋_GB2312" w:cs="仿宋_GB2312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-SA"/>
        </w:rPr>
        <w:t>2.砀山县2024年调整提前下达中央财政衔接推进乡村振兴补助资金项目计划表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-SA"/>
        </w:rPr>
        <w:t>中共砀山县委农村工作领导小组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shd w:val="clear" w:color="auto" w:fill="auto"/>
          <w:lang w:val="en-US" w:eastAsia="zh-CN" w:bidi="ar-SA"/>
        </w:rPr>
        <w:t>2024年3月14日</w:t>
      </w: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rPr>
          <w:rFonts w:hint="eastAsia" w:ascii="仿宋_GB2312" w:hAnsi="Times New Roman" w:eastAsia="仿宋_GB2312" w:cs="仿宋_GB2312"/>
          <w:sz w:val="32"/>
          <w:szCs w:val="32"/>
          <w:u w:val="single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rPr>
          <w:rFonts w:hint="default" w:ascii="仿宋_GB2312" w:hAnsi="Times New Roman" w:eastAsia="仿宋_GB2312" w:cs="仿宋_GB2312"/>
          <w:sz w:val="32"/>
          <w:szCs w:val="32"/>
          <w:u w:val="single"/>
          <w:shd w:val="clear" w:color="auto" w:fill="auto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u w:val="single"/>
          <w:shd w:val="clear" w:color="auto" w:fill="auto"/>
          <w:lang w:eastAsia="zh-CN"/>
        </w:rPr>
        <w:t>抄：省</w:t>
      </w:r>
      <w:r>
        <w:rPr>
          <w:rFonts w:hint="eastAsia" w:ascii="仿宋_GB2312" w:eastAsia="仿宋_GB2312" w:cs="仿宋_GB2312"/>
          <w:sz w:val="32"/>
          <w:szCs w:val="32"/>
          <w:u w:val="single"/>
          <w:shd w:val="clear" w:color="auto" w:fill="auto"/>
          <w:lang w:val="en-US" w:eastAsia="zh-CN"/>
        </w:rPr>
        <w:t>乡村振兴局</w:t>
      </w:r>
      <w:r>
        <w:rPr>
          <w:rFonts w:hint="eastAsia" w:ascii="仿宋_GB2312" w:hAnsi="Times New Roman" w:eastAsia="仿宋_GB2312" w:cs="仿宋_GB2312"/>
          <w:sz w:val="32"/>
          <w:szCs w:val="32"/>
          <w:u w:val="single"/>
          <w:shd w:val="clear" w:color="auto" w:fill="auto"/>
          <w:lang w:eastAsia="zh-CN"/>
        </w:rPr>
        <w:t>、</w:t>
      </w:r>
      <w:r>
        <w:rPr>
          <w:rFonts w:hint="eastAsia" w:ascii="仿宋_GB2312" w:eastAsia="仿宋_GB2312" w:cs="仿宋_GB2312"/>
          <w:sz w:val="32"/>
          <w:szCs w:val="32"/>
          <w:u w:val="single"/>
          <w:shd w:val="clear" w:color="auto" w:fill="auto"/>
          <w:lang w:eastAsia="zh-CN"/>
        </w:rPr>
        <w:t>省财政厅、</w:t>
      </w:r>
      <w:r>
        <w:rPr>
          <w:rFonts w:hint="eastAsia" w:ascii="仿宋_GB2312" w:hAnsi="Times New Roman" w:eastAsia="仿宋_GB2312" w:cs="仿宋_GB2312"/>
          <w:sz w:val="32"/>
          <w:szCs w:val="32"/>
          <w:u w:val="single"/>
          <w:shd w:val="clear" w:color="auto" w:fill="auto"/>
          <w:lang w:eastAsia="zh-CN"/>
        </w:rPr>
        <w:t>市</w:t>
      </w:r>
      <w:r>
        <w:rPr>
          <w:rFonts w:hint="eastAsia" w:ascii="仿宋_GB2312" w:eastAsia="仿宋_GB2312" w:cs="仿宋_GB2312"/>
          <w:sz w:val="32"/>
          <w:szCs w:val="32"/>
          <w:u w:val="single"/>
          <w:shd w:val="clear" w:color="auto" w:fill="auto"/>
          <w:lang w:val="en-US" w:eastAsia="zh-CN"/>
        </w:rPr>
        <w:t>乡村振兴</w:t>
      </w:r>
      <w:r>
        <w:rPr>
          <w:rFonts w:hint="eastAsia" w:ascii="仿宋_GB2312" w:hAnsi="Times New Roman" w:eastAsia="仿宋_GB2312" w:cs="仿宋_GB2312"/>
          <w:sz w:val="32"/>
          <w:szCs w:val="32"/>
          <w:u w:val="single"/>
          <w:shd w:val="clear" w:color="auto" w:fill="auto"/>
          <w:lang w:eastAsia="zh-CN"/>
        </w:rPr>
        <w:t>局</w:t>
      </w:r>
      <w:r>
        <w:rPr>
          <w:rFonts w:hint="eastAsia" w:ascii="仿宋_GB2312" w:eastAsia="仿宋_GB2312" w:cs="仿宋_GB2312"/>
          <w:sz w:val="32"/>
          <w:szCs w:val="32"/>
          <w:u w:val="single"/>
          <w:shd w:val="clear" w:color="auto" w:fill="auto"/>
          <w:lang w:eastAsia="zh-CN"/>
        </w:rPr>
        <w:t>、市财政局</w:t>
      </w:r>
      <w:r>
        <w:rPr>
          <w:rFonts w:hint="eastAsia" w:ascii="仿宋_GB2312" w:eastAsia="仿宋_GB2312" w:cs="仿宋_GB2312"/>
          <w:sz w:val="32"/>
          <w:szCs w:val="32"/>
          <w:u w:val="single"/>
          <w:shd w:val="clear" w:color="auto" w:fill="auto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both"/>
        <w:textAlignment w:val="auto"/>
        <w:rPr>
          <w:rFonts w:hint="default"/>
          <w:w w:val="9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  <w:u w:val="single"/>
          <w:lang w:val="en-US" w:eastAsia="zh-CN"/>
        </w:rPr>
        <w:t xml:space="preserve">中共砀山县委农村工作领导小组办公室    2024年3月14日印发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lM2I3NzVlYzQ1MGU4YWRkMGJlMWUyNTA2ODdiOTYifQ=="/>
  </w:docVars>
  <w:rsids>
    <w:rsidRoot w:val="7B9F4AB4"/>
    <w:rsid w:val="01B02ECD"/>
    <w:rsid w:val="053F17EE"/>
    <w:rsid w:val="0E76567D"/>
    <w:rsid w:val="10284C2D"/>
    <w:rsid w:val="1155468F"/>
    <w:rsid w:val="1353206A"/>
    <w:rsid w:val="13B01C0F"/>
    <w:rsid w:val="13FD722C"/>
    <w:rsid w:val="1468384A"/>
    <w:rsid w:val="166351F5"/>
    <w:rsid w:val="17C0532F"/>
    <w:rsid w:val="1D7842C5"/>
    <w:rsid w:val="1DB64FE3"/>
    <w:rsid w:val="1E1A7F37"/>
    <w:rsid w:val="20A621D2"/>
    <w:rsid w:val="20EE2BC6"/>
    <w:rsid w:val="2259419D"/>
    <w:rsid w:val="2A152F42"/>
    <w:rsid w:val="2A52049F"/>
    <w:rsid w:val="2B057B84"/>
    <w:rsid w:val="31B10847"/>
    <w:rsid w:val="3EC716BE"/>
    <w:rsid w:val="41210759"/>
    <w:rsid w:val="42254D4B"/>
    <w:rsid w:val="43B21FFC"/>
    <w:rsid w:val="457B305D"/>
    <w:rsid w:val="460D0D4F"/>
    <w:rsid w:val="4B376052"/>
    <w:rsid w:val="4BE80757"/>
    <w:rsid w:val="4D0C16F4"/>
    <w:rsid w:val="4F9C0232"/>
    <w:rsid w:val="511C2694"/>
    <w:rsid w:val="5338023B"/>
    <w:rsid w:val="55026D58"/>
    <w:rsid w:val="5C2004D8"/>
    <w:rsid w:val="5E113BD7"/>
    <w:rsid w:val="5F6C07B8"/>
    <w:rsid w:val="5FAF185D"/>
    <w:rsid w:val="627474CC"/>
    <w:rsid w:val="67430FA3"/>
    <w:rsid w:val="6EB365E5"/>
    <w:rsid w:val="70714942"/>
    <w:rsid w:val="73636578"/>
    <w:rsid w:val="740C0C71"/>
    <w:rsid w:val="788D3CC3"/>
    <w:rsid w:val="7B9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line="480" w:lineRule="auto"/>
      <w:ind w:left="420" w:leftChars="200"/>
    </w:pPr>
  </w:style>
  <w:style w:type="paragraph" w:styleId="3">
    <w:name w:val="table of authorities"/>
    <w:basedOn w:val="1"/>
    <w:next w:val="1"/>
    <w:qFormat/>
    <w:uiPriority w:val="0"/>
    <w:pPr>
      <w:ind w:left="420" w:leftChars="20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778</Words>
  <Characters>819</Characters>
  <Lines>0</Lines>
  <Paragraphs>0</Paragraphs>
  <TotalTime>1</TotalTime>
  <ScaleCrop>false</ScaleCrop>
  <LinksUpToDate>false</LinksUpToDate>
  <CharactersWithSpaces>843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2021-01-06T08:26:00Z</dcterms:created>
  <dc:creator>277015550</dc:creator>
  <cp:lastModifiedBy>不二</cp:lastModifiedBy>
  <cp:lastPrinted>2024-04-10T08:56:43Z</cp:lastPrinted>
  <dcterms:modified xsi:type="dcterms:W3CDTF">2024-04-10T08:57:59Z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7D0042A081D24A66BC9731640C71519C_13</vt:lpwstr>
  </property>
</Properties>
</file>