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both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</w:p>
    <w:p>
      <w:pPr>
        <w:widowControl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关于落实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脱贫劳动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者跨省就业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交通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补助</w:t>
      </w:r>
    </w:p>
    <w:p>
      <w:pPr>
        <w:widowControl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政策的通知</w:t>
      </w:r>
    </w:p>
    <w:p>
      <w:pPr>
        <w:widowControl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各镇（园区）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8" w:firstLineChars="19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为进一步促进我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脱贫劳动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（含监测帮扶对象，下同）转移就业、稳定就业，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根据省人社厅、省发改委、省财政厅、省农业农村厅、省乡村振兴局《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关于做好2022年脱贫人口稳岗就业工作的通知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》（皖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）文件规定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，结合《市人力资源和社会保障局、市财政局&lt;关于进一步落实疫情期间稳定就业政策的通知&gt;》（宿人社秘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文件精神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，现就落实脱贫劳动者跨省就业交通补助有关事项通知如下：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8" w:firstLineChars="19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一、补助对象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8" w:firstLineChars="19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砀山县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外出安徽省外转移就业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脱贫劳动者、监测帮扶对象（16-59周岁），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根据县乡村振兴局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全国防返贫监测信息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系统内人员进行动态调整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补助标准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  <w:t>1.距户籍所在地200公里范围内的，按每人200元标准发放交通补助。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  <w:t>2.距户籍所在地200公里以上的（含200公里），按每人300元标准发放交通补助。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8" w:firstLineChars="19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三、实施步骤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0" w:firstLineChars="19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1.摸排申报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。以镇（园区）为单位，组织人员摸排脱贫劳动者外出务工就业人数，核准脱贫劳动者外出就业地点、就业单位、外出距离、联系方式等基本情况。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8" w:firstLineChars="19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简化申报材料，脱贫劳动者个人提供务工证明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（提供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劳动合同、劳务协议、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银行发放工资流水、社保信息截图、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公司用工证明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等任意一项即可）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，脱贫劳动者填写《砀山县脱贫劳动者跨省就业交通补助申请表》（附件1），行政村收集齐后，以行政村为单位，填报《砀山县脱贫劳动者跨省就业交通补助花名册》（附件2），并在本村公示栏或显著位置公示10天，公示模板见（附件3），经公示后无异议的，提交所在镇（园区）政府审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2.组织审核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。对于审核通过的，以镇（园区）为单位，将《砀山县脱贫劳动者跨省就业交通补助申请表》（附件1）、《砀山县脱贫劳动者跨省就业交通补助花名册》（附件2）和其他相关材料一并报县人社局复核。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0" w:firstLineChars="19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3.审批拨款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。县人社局对人员进行复核，复核合格的，履行审批手续。对于审批通过的，按规定由财政部门将补助资金拨付至脱贫劳动者个人账户。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宋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-SA"/>
        </w:rPr>
        <w:t>四、资金保障</w:t>
      </w:r>
    </w:p>
    <w:p>
      <w:pPr>
        <w:pStyle w:val="3"/>
        <w:ind w:left="0" w:leftChars="0"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脱贫劳动者跨省就业交通补助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所需资金从财政衔接推进乡村振兴补助资金列支。</w:t>
      </w:r>
    </w:p>
    <w:p>
      <w:pPr>
        <w:pStyle w:val="3"/>
        <w:ind w:left="0" w:leftChars="0"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0" w:firstLineChars="19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加大宣传，精准摸排。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各镇（园区）要高度重视，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加大政策宣传力度，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提高工作效率，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坚持“谁摸排、谁签字、谁负责”原则，做到村不漏户、户不漏人，信息准确，距离准确，人数准确。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压实责任，严肃纪律。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落实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跨省就业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交通补助是鼓励脱贫劳动者转移、实现稳定就业的惠民政策，事关脱贫攻坚成效巩固。各镇（园区）要压实责任，扎实推进，落实政策，取得实效。严禁弄虚作假、优亲厚友、虚报冒领、套取资金行为，一经发现查实，按有关规定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3.联系方式。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联系电话：0557-8022039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266" w:leftChars="304" w:hanging="1628" w:hangingChars="509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联系邮箱：dsxjyg@163.com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8" w:firstLineChars="190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8" w:firstLineChars="19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附件1：砀山县脱贫劳动者跨省就业交通补助申请表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8" w:firstLineChars="19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附件2：砀山县脱贫劳动者跨省就业交通补助花名册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8" w:firstLineChars="190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附件3：脱贫劳动者跨省就业交通补助公示（模板）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8" w:firstLineChars="19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砀山县人力资源和社会保障局       砀山县乡村振兴局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砀山县财政局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2022年5月27日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DE1ZTY2Y2VjMDY4NTkxZmQ5Yjc1YzhhZjJkMzUifQ=="/>
  </w:docVars>
  <w:rsids>
    <w:rsidRoot w:val="735F4483"/>
    <w:rsid w:val="735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3">
    <w:name w:val="Body Text First Indent"/>
    <w:basedOn w:val="2"/>
    <w:qFormat/>
    <w:uiPriority w:val="0"/>
    <w:pPr>
      <w:spacing w:before="120" w:after="240"/>
      <w:ind w:leftChars="100" w:firstLine="420" w:firstLineChars="1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2022-11-24T09:08:00Z</dcterms:created>
  <dc:creator>辰南司礼</dc:creator>
  <cp:lastModifiedBy>辰南司礼</cp:lastModifiedBy>
  <dcterms:modified xsi:type="dcterms:W3CDTF">2022-11-24T09:09:36Z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7FBEECADB4214F7386919FF246359378</vt:lpwstr>
  </property>
</Properties>
</file>