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程庄镇2023年乡村振兴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总结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年以来，我镇坚持以习近平新时代中国特色社会主义思想为指导，深入学习贯彻党的</w:t>
      </w:r>
      <w:r>
        <w:rPr>
          <w:rFonts w:hint="eastAsia" w:ascii="仿宋_GB2312" w:eastAsia="仿宋_GB2312"/>
          <w:sz w:val="32"/>
          <w:szCs w:val="32"/>
        </w:rPr>
        <w:t>二十</w:t>
      </w:r>
      <w:r>
        <w:rPr>
          <w:rFonts w:ascii="仿宋_GB2312" w:eastAsia="仿宋_GB2312"/>
          <w:sz w:val="32"/>
          <w:szCs w:val="32"/>
        </w:rPr>
        <w:t>大和</w:t>
      </w:r>
      <w:r>
        <w:rPr>
          <w:rFonts w:hint="eastAsia" w:ascii="仿宋_GB2312" w:eastAsia="仿宋_GB2312"/>
          <w:sz w:val="32"/>
          <w:szCs w:val="32"/>
        </w:rPr>
        <w:t>二十</w:t>
      </w:r>
      <w:r>
        <w:rPr>
          <w:rFonts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</w:rPr>
        <w:t>中央</w:t>
      </w:r>
      <w:r>
        <w:rPr>
          <w:rFonts w:ascii="仿宋_GB2312" w:eastAsia="仿宋_GB2312"/>
          <w:sz w:val="32"/>
          <w:szCs w:val="32"/>
        </w:rPr>
        <w:t>全会精神，</w:t>
      </w:r>
      <w:r>
        <w:rPr>
          <w:rFonts w:hint="eastAsia" w:ascii="仿宋_GB2312" w:eastAsia="仿宋_GB2312"/>
          <w:sz w:val="32"/>
          <w:szCs w:val="32"/>
        </w:rPr>
        <w:t>认真</w:t>
      </w:r>
      <w:r>
        <w:rPr>
          <w:rFonts w:ascii="仿宋_GB2312" w:eastAsia="仿宋_GB2312"/>
          <w:sz w:val="32"/>
          <w:szCs w:val="32"/>
        </w:rPr>
        <w:t>学习贯彻</w:t>
      </w:r>
      <w:r>
        <w:rPr>
          <w:rFonts w:hint="eastAsia" w:ascii="仿宋_GB2312" w:eastAsia="仿宋_GB2312"/>
          <w:sz w:val="32"/>
          <w:szCs w:val="32"/>
        </w:rPr>
        <w:t>落实</w:t>
      </w:r>
      <w:r>
        <w:rPr>
          <w:rFonts w:ascii="仿宋_GB2312" w:eastAsia="仿宋_GB2312"/>
          <w:sz w:val="32"/>
          <w:szCs w:val="32"/>
        </w:rPr>
        <w:t>习近平总书记关于“三农”工作的重要论述和对安徽作出的系列重要讲话指示批示精神，</w:t>
      </w:r>
      <w:r>
        <w:rPr>
          <w:rFonts w:hint="eastAsia" w:ascii="仿宋_GB2312" w:eastAsia="仿宋_GB2312"/>
          <w:sz w:val="32"/>
          <w:szCs w:val="32"/>
        </w:rPr>
        <w:t>深入践行新发展理念，扎实推进高质量发展，</w:t>
      </w:r>
      <w:r>
        <w:rPr>
          <w:rFonts w:ascii="仿宋_GB2312" w:eastAsia="仿宋_GB2312"/>
          <w:sz w:val="32"/>
          <w:szCs w:val="32"/>
        </w:rPr>
        <w:t>为全面推进乡村振兴</w:t>
      </w:r>
      <w:r>
        <w:rPr>
          <w:rFonts w:hint="eastAsia" w:ascii="仿宋_GB2312" w:eastAsia="仿宋_GB2312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，加快建设现代化美好程庄砥砺前行、进位赶超，推动各项工作取得新进展</w:t>
      </w:r>
      <w:r>
        <w:rPr>
          <w:rFonts w:hint="eastAsia" w:ascii="仿宋_GB2312" w:eastAsia="仿宋_GB2312"/>
          <w:sz w:val="32"/>
          <w:szCs w:val="32"/>
        </w:rPr>
        <w:t>，圆满完成各项目标任务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一、工作完成情况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（一）巩固拓展脱贫攻坚成果成效显著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2023年，我镇持续推进巩固拓展脱贫攻坚成果同乡村振兴有效衔，建立防返贫监测预警和动态帮扶长效机制，持续落实“两不愁三保障一安全”,</w:t>
      </w:r>
      <w:r>
        <w:rPr>
          <w:rFonts w:ascii="仿宋_GB2312" w:hAnsi="黑体" w:eastAsia="仿宋_GB2312"/>
          <w:sz w:val="32"/>
          <w:szCs w:val="32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新纳入监测户75户，风险未消除户109户。实行网格化管理、常态化排查，组织镇村干部、驻村工作队、网格员和帮扶人对全镇</w:t>
      </w:r>
      <w:r>
        <w:rPr>
          <w:rFonts w:ascii="仿宋_GB2312" w:hAnsi="黑体" w:eastAsia="仿宋_GB2312"/>
          <w:sz w:val="32"/>
          <w:szCs w:val="32"/>
        </w:rPr>
        <w:t>19288户62833人进行全覆盖</w:t>
      </w:r>
      <w:r>
        <w:rPr>
          <w:rFonts w:hint="eastAsia" w:ascii="仿宋_GB2312" w:hAnsi="黑体" w:eastAsia="仿宋_GB2312"/>
          <w:sz w:val="32"/>
          <w:szCs w:val="32"/>
        </w:rPr>
        <w:t>排查</w:t>
      </w:r>
      <w:r>
        <w:rPr>
          <w:rFonts w:ascii="仿宋_GB2312" w:hAnsi="黑体" w:eastAsia="仿宋_GB2312"/>
          <w:sz w:val="32"/>
          <w:szCs w:val="32"/>
        </w:rPr>
        <w:t>走访</w:t>
      </w:r>
      <w:r>
        <w:rPr>
          <w:rFonts w:hint="eastAsia" w:ascii="仿宋_GB2312" w:hAnsi="黑体" w:eastAsia="仿宋_GB2312"/>
          <w:sz w:val="32"/>
          <w:szCs w:val="32"/>
        </w:rPr>
        <w:t>。抓好产业帮扶、就业帮扶、金融帮扶、资产管理等政策落实，完善利益联结机制，种养业自主实施增收显著，开发公益岗位保持稳定，脱贫人口贷款总额和户贷率显著提高</w:t>
      </w:r>
      <w:r>
        <w:rPr>
          <w:rFonts w:ascii="仿宋_GB2312" w:hAnsi="黑体" w:eastAsia="仿宋_GB2312"/>
          <w:sz w:val="32"/>
          <w:szCs w:val="32"/>
        </w:rPr>
        <w:t>,2023年开发保洁员</w:t>
      </w:r>
      <w:r>
        <w:rPr>
          <w:rFonts w:hint="eastAsia" w:ascii="仿宋_GB2312" w:hAnsi="黑体" w:eastAsia="仿宋_GB2312"/>
          <w:sz w:val="32"/>
          <w:szCs w:val="32"/>
        </w:rPr>
        <w:t>231</w:t>
      </w:r>
      <w:r>
        <w:rPr>
          <w:rFonts w:ascii="仿宋_GB2312" w:hAnsi="黑体" w:eastAsia="仿宋_GB2312"/>
          <w:sz w:val="32"/>
          <w:szCs w:val="32"/>
        </w:rPr>
        <w:t>人，护林员</w:t>
      </w:r>
      <w:r>
        <w:rPr>
          <w:rFonts w:hint="eastAsia" w:ascii="仿宋_GB2312" w:hAnsi="黑体" w:eastAsia="仿宋_GB2312"/>
          <w:sz w:val="32"/>
          <w:szCs w:val="32"/>
        </w:rPr>
        <w:t>30</w:t>
      </w:r>
      <w:r>
        <w:rPr>
          <w:rFonts w:ascii="仿宋_GB2312" w:hAnsi="黑体" w:eastAsia="仿宋_GB2312"/>
          <w:sz w:val="32"/>
          <w:szCs w:val="32"/>
        </w:rPr>
        <w:t>人、护塘员</w:t>
      </w:r>
      <w:r>
        <w:rPr>
          <w:rFonts w:hint="eastAsia" w:ascii="仿宋_GB2312" w:hAnsi="黑体" w:eastAsia="仿宋_GB2312"/>
          <w:sz w:val="32"/>
          <w:szCs w:val="32"/>
        </w:rPr>
        <w:t>24</w:t>
      </w:r>
      <w:r>
        <w:rPr>
          <w:rFonts w:ascii="仿宋_GB2312" w:hAnsi="黑体" w:eastAsia="仿宋_GB2312"/>
          <w:sz w:val="32"/>
          <w:szCs w:val="32"/>
        </w:rPr>
        <w:t>人、道路专管员</w:t>
      </w:r>
      <w:r>
        <w:rPr>
          <w:rFonts w:hint="eastAsia" w:ascii="仿宋_GB2312" w:hAnsi="黑体" w:eastAsia="仿宋_GB2312"/>
          <w:sz w:val="32"/>
          <w:szCs w:val="32"/>
        </w:rPr>
        <w:t>4</w:t>
      </w:r>
      <w:r>
        <w:rPr>
          <w:rFonts w:ascii="仿宋_GB2312" w:hAnsi="黑体" w:eastAsia="仿宋_GB2312"/>
          <w:sz w:val="32"/>
          <w:szCs w:val="32"/>
        </w:rPr>
        <w:t>人、公墓管理员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人、公厕管理员</w:t>
      </w:r>
      <w:r>
        <w:rPr>
          <w:rFonts w:hint="eastAsia" w:ascii="仿宋_GB2312" w:hAnsi="黑体" w:eastAsia="仿宋_GB2312"/>
          <w:sz w:val="32"/>
          <w:szCs w:val="32"/>
        </w:rPr>
        <w:t>20</w:t>
      </w:r>
      <w:r>
        <w:rPr>
          <w:rFonts w:ascii="仿宋_GB2312" w:hAnsi="黑体" w:eastAsia="仿宋_GB2312"/>
          <w:sz w:val="32"/>
          <w:szCs w:val="32"/>
        </w:rPr>
        <w:t>人、光伏看</w:t>
      </w:r>
      <w:r>
        <w:rPr>
          <w:rFonts w:hint="eastAsia" w:ascii="仿宋_GB2312" w:hAnsi="黑体" w:eastAsia="仿宋_GB2312"/>
          <w:sz w:val="32"/>
          <w:szCs w:val="32"/>
        </w:rPr>
        <w:t>护</w:t>
      </w:r>
      <w:r>
        <w:rPr>
          <w:rFonts w:ascii="仿宋_GB2312" w:hAnsi="黑体" w:eastAsia="仿宋_GB2312"/>
          <w:sz w:val="32"/>
          <w:szCs w:val="32"/>
        </w:rPr>
        <w:t>员</w:t>
      </w:r>
      <w:r>
        <w:rPr>
          <w:rFonts w:hint="eastAsia" w:ascii="仿宋_GB2312" w:hAnsi="黑体" w:eastAsia="仿宋_GB2312"/>
          <w:sz w:val="32"/>
          <w:szCs w:val="32"/>
        </w:rPr>
        <w:t>3</w:t>
      </w:r>
      <w:r>
        <w:rPr>
          <w:rFonts w:ascii="仿宋_GB2312" w:hAnsi="黑体" w:eastAsia="仿宋_GB2312"/>
          <w:sz w:val="32"/>
          <w:szCs w:val="32"/>
        </w:rPr>
        <w:t>人，实现了“就业一人，脱贫一户”的目标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（二）产业振兴潜力持续增强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2023年，我镇大力推进项目建设，固定资产投资增幅位居全县前列。在库项目</w:t>
      </w:r>
      <w:r>
        <w:rPr>
          <w:rFonts w:ascii="仿宋_GB2312" w:hAnsi="黑体" w:eastAsia="仿宋_GB2312"/>
          <w:sz w:val="32"/>
          <w:szCs w:val="32"/>
        </w:rPr>
        <w:t>11个，其中新入库项目9个，完成固定资产投资2.2亿元，其中技改投资1.1亿元。龙泉寺瓜菜分拣与储存中心项目已建成投产</w:t>
      </w:r>
      <w:r>
        <w:rPr>
          <w:rFonts w:hint="eastAsia" w:ascii="仿宋_GB2312" w:hAnsi="黑体" w:eastAsia="仿宋_GB2312"/>
          <w:sz w:val="32"/>
          <w:szCs w:val="32"/>
        </w:rPr>
        <w:t>，引入“物联网</w:t>
      </w:r>
      <w:r>
        <w:rPr>
          <w:rFonts w:ascii="仿宋_GB2312" w:hAnsi="黑体" w:eastAsia="仿宋_GB2312"/>
          <w:sz w:val="32"/>
          <w:szCs w:val="32"/>
        </w:rPr>
        <w:t>+基地+数字化”</w:t>
      </w:r>
      <w:r>
        <w:rPr>
          <w:rFonts w:hint="eastAsia" w:ascii="仿宋_GB2312" w:hAnsi="黑体" w:eastAsia="仿宋_GB2312"/>
          <w:sz w:val="32"/>
          <w:szCs w:val="32"/>
        </w:rPr>
        <w:t>新模式，预制菜产业发展初具雏形。坚持“一村一品、多村一品”产业发展思路，坚持“瓜菜富镇、商贸重镇、产业兴镇”三大战略，着力发展西甜瓜产业、酥梨产业。全镇西甜瓜规模达</w:t>
      </w:r>
      <w:r>
        <w:rPr>
          <w:rFonts w:ascii="仿宋_GB2312" w:hAnsi="黑体" w:eastAsia="仿宋_GB2312"/>
          <w:sz w:val="32"/>
          <w:szCs w:val="32"/>
        </w:rPr>
        <w:t>4.2万亩，产量4.5亿斤，成为安徽最大的西甜瓜集中产区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衡楼村酥梨被选为迈瑞集团指定采购产品。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（三）组织振兴不断走深走实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扎实深入开展主题教育，学思想、重实践、建新功，始终坚持以政治建设为统领，牢固树立“四个意识”、坚定“四个自信”、做到“两个维护”，自觉用习近平新时代中国特色社会主义思想武装头脑、指导实践、推动工作。持续加强基层队伍建设与经济建设，建设民主法治示范村，通过党建引领信用村、党组织领办合作社等方式，探索建立“党组织</w:t>
      </w:r>
      <w:r>
        <w:rPr>
          <w:rFonts w:ascii="仿宋_GB2312" w:hAnsi="黑体" w:eastAsia="仿宋_GB2312"/>
          <w:sz w:val="32"/>
          <w:szCs w:val="32"/>
        </w:rPr>
        <w:t>+合作社+农户”、“党建+信用”的新模式，以镇、村、组三级联动体系，全域发力壮大村集体经济。</w:t>
      </w:r>
      <w:r>
        <w:rPr>
          <w:rFonts w:hint="eastAsia" w:ascii="仿宋_GB2312" w:hAnsi="黑体" w:eastAsia="仿宋_GB2312"/>
          <w:sz w:val="32"/>
          <w:szCs w:val="32"/>
        </w:rPr>
        <w:t>2023年预计村集体经济收入达到</w:t>
      </w:r>
      <w:r>
        <w:rPr>
          <w:rFonts w:ascii="仿宋_GB2312" w:hAnsi="黑体" w:eastAsia="仿宋_GB2312"/>
          <w:sz w:val="32"/>
          <w:szCs w:val="32"/>
        </w:rPr>
        <w:t>672</w:t>
      </w:r>
      <w:r>
        <w:rPr>
          <w:rFonts w:hint="eastAsia" w:ascii="仿宋_GB2312" w:hAnsi="黑体" w:eastAsia="仿宋_GB2312"/>
          <w:sz w:val="32"/>
          <w:szCs w:val="32"/>
        </w:rPr>
        <w:t>万元，全镇</w:t>
      </w:r>
      <w:r>
        <w:rPr>
          <w:rFonts w:ascii="仿宋_GB2312" w:hAnsi="黑体" w:eastAsia="仿宋_GB2312"/>
          <w:sz w:val="32"/>
          <w:szCs w:val="32"/>
        </w:rPr>
        <w:t>10个村的村集体经济组织均达到3A级以上；农户达到A级以上10223户，信用户占比</w:t>
      </w:r>
      <w:r>
        <w:rPr>
          <w:rFonts w:hint="eastAsia" w:ascii="仿宋_GB2312" w:hAnsi="黑体" w:eastAsia="仿宋_GB2312"/>
          <w:sz w:val="32"/>
          <w:szCs w:val="32"/>
        </w:rPr>
        <w:t>达到</w:t>
      </w:r>
      <w:r>
        <w:rPr>
          <w:rFonts w:ascii="仿宋_GB2312" w:hAnsi="黑体" w:eastAsia="仿宋_GB2312"/>
          <w:sz w:val="32"/>
          <w:szCs w:val="32"/>
        </w:rPr>
        <w:t>74.4%。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（四）生态振兴全面优化升级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2023年，我镇始终践行绿色发展理念，针对突出环境问题实行靶向治理，秸秆禁烧连续</w:t>
      </w:r>
      <w:r>
        <w:rPr>
          <w:rFonts w:ascii="仿宋_GB2312" w:hAnsi="黑体" w:eastAsia="仿宋_GB2312"/>
          <w:sz w:val="32"/>
          <w:szCs w:val="32"/>
        </w:rPr>
        <w:t>11年零火点，污染防治成效显著。全面落实“河长制”，全镇河长定期巡河，扎实开展河道清洁专项行动。深入实施“林长制”，大力推进植树造林，稳步开展公益林到户清册编制。目前，全镇森林覆盖率和村庄绿化率稳步增长，生态安全屏障越筑越牢。</w:t>
      </w:r>
      <w:r>
        <w:rPr>
          <w:rFonts w:hint="eastAsia" w:ascii="仿宋_GB2312" w:hAnsi="黑体" w:eastAsia="仿宋_GB2312"/>
          <w:sz w:val="32"/>
          <w:szCs w:val="32"/>
        </w:rPr>
        <w:t>实施农村人居环境整治提升行动，持续开展农村“三大革命”“三大行动”，改造户用卫生厕所580户。持续推进徽风皖韵具有果园林海特色宜居宜业宜游和美乡村建设，2022年度坡里王屯村河滩李楼和美乡村顺利通过市级验收，2023年度龙泉寺村郑楼和美乡村正有序建设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（五）文化振兴特色愈发彰显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常态化开展“星级文明户”、“最美庭院”等选树活动，大力推进移风易俗，乡风文明格局已经形成。持续推进移风易俗，充分发挥乡村大舞台、老年大学等载体作用，举办“乡村春晚”“百姓大舞台”“大地歌会”系列文艺演出、送戏下乡、科普知识、各类知识竞赛等活动，人民群众精神风貌显著提升。吸收先进地区农文旅发展经验，深入挖掘本地特色农耕民俗，积极拓展“淮海战役”旧址文化，打造“衡楼百年梨园”文旅名片，不断丰富农村群众精神文化生活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（六）人才振兴赋情乡土发展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重视乡村人才培育工作，高位推动人才工作。依托现有产业、企业等，全镇范围内大力宣传市、县人才政策，让企业和群众知晓人才政策，弘扬创业精神，鼓励人才引进和返乡创业，通过开展“青年大学堂”学习交流活动，强化正向激励，引导镇区青年人才扎根基层土壤、奉献乡村事业。目前，已开展技术推广服务培训5</w:t>
      </w:r>
      <w:r>
        <w:rPr>
          <w:rFonts w:ascii="仿宋_GB2312" w:hAnsi="黑体" w:eastAsia="仿宋_GB2312"/>
          <w:sz w:val="32"/>
          <w:szCs w:val="32"/>
        </w:rPr>
        <w:t>次</w:t>
      </w:r>
      <w:r>
        <w:rPr>
          <w:rFonts w:hint="eastAsia" w:ascii="仿宋_GB2312" w:hAnsi="黑体" w:eastAsia="仿宋_GB2312"/>
          <w:sz w:val="32"/>
          <w:szCs w:val="32"/>
        </w:rPr>
        <w:t>，学习调研活动3</w:t>
      </w:r>
      <w:r>
        <w:rPr>
          <w:rFonts w:ascii="仿宋_GB2312" w:hAnsi="黑体" w:eastAsia="仿宋_GB2312"/>
          <w:sz w:val="32"/>
          <w:szCs w:val="32"/>
        </w:rPr>
        <w:t>次</w:t>
      </w:r>
      <w:r>
        <w:rPr>
          <w:rFonts w:hint="eastAsia" w:ascii="仿宋_GB2312" w:hAnsi="黑体" w:eastAsia="仿宋_GB2312"/>
          <w:sz w:val="32"/>
          <w:szCs w:val="32"/>
        </w:rPr>
        <w:t>，返乡人才座谈会1次。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（七）三变改革探索增收路径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2023年，我镇有效盘活村集体资源资产，发展壮大村集体经济，着力破解村集体经济发展难题，为村民谋长远利益。通过“土地流转</w:t>
      </w:r>
      <w:r>
        <w:rPr>
          <w:rFonts w:ascii="仿宋_GB2312" w:hAnsi="黑体" w:eastAsia="仿宋_GB2312"/>
          <w:sz w:val="32"/>
          <w:szCs w:val="32"/>
        </w:rPr>
        <w:t>+合作社+土地托管”的方式，动员村民以土地、资金等方式入股，让资源变资产、资金变股金、农民变股东，努力实现乡村振兴、农民增收，实实在在为群众谋福祉。</w:t>
      </w:r>
      <w:r>
        <w:rPr>
          <w:rFonts w:hint="eastAsia" w:ascii="仿宋_GB2312" w:hAnsi="黑体" w:eastAsia="仿宋_GB2312"/>
          <w:sz w:val="32"/>
          <w:szCs w:val="32"/>
        </w:rPr>
        <w:t>目前，引进“三变”改革主体29个，入股参与农户575户，入股资产资源面积73000余平方米。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二、当前存在的问题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，程庄镇各项工作有序开展，取得了显著进步。在肯定成绩的同时，程庄镇发展还面临着不少困难和问题，与周边地区相比还有不小差距。一是程庄镇位置偏远，农村农民思想观念落后，发展动力不足；二是当前镇域产业结构相对单一，发展不均衡，不易吸引人才与投资；三是村务工作程序不透明，制度有待优化；四是农民参与乡村建设的积极性不够高；五是农村人居环境整治水平不够高，脏乱现象时有发生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三、下一步工作打算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2024年，我</w:t>
      </w:r>
      <w:r>
        <w:rPr>
          <w:rFonts w:hint="eastAsia" w:ascii="仿宋_GB2312" w:hAnsi="黑体" w:eastAsia="仿宋_GB2312"/>
          <w:sz w:val="32"/>
          <w:szCs w:val="32"/>
        </w:rPr>
        <w:t>镇</w:t>
      </w:r>
      <w:r>
        <w:rPr>
          <w:rFonts w:ascii="仿宋_GB2312" w:hAnsi="黑体" w:eastAsia="仿宋_GB2312"/>
          <w:sz w:val="32"/>
          <w:szCs w:val="32"/>
        </w:rPr>
        <w:t>将高举习近平新时代中国特色社会主义思想伟大旗帜，深入学习贯彻习近平总书记考察安徽重要讲话指示精神，统筹推进“五位一体”总体布局，协调推进“四个全面”战略布局，以高质量发展为引领，立足新发展阶段、贯彻新发展理念、构建新发展格。扎实推进学习贯彻习近平新时代中国特色社会主义思想主题教育，持续巩固脱贫攻坚成果，加速推进农业农村现代化，</w:t>
      </w:r>
      <w:r>
        <w:rPr>
          <w:rFonts w:hint="eastAsia" w:ascii="仿宋_GB2312" w:hAnsi="黑体" w:eastAsia="仿宋_GB2312"/>
          <w:sz w:val="32"/>
          <w:szCs w:val="32"/>
        </w:rPr>
        <w:t>让“三农”工作和乡村振兴战略持续高质量发展。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（一）紧扣提质增效，建成育新培优的现代农业体系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坚决守住粮食安全底线。坚决遏制耕地“非农化”，防止“非粮化”，牢牢守住耕地红线，大力实施“吨半田”，探索耕地大托管，扩大大豆玉米带状复合种植面积，保障主要农作物稳产增产。坚持做精现代农业。开展农产品加工业强镇建设，深挖衡楼酥梨品牌效应，实施品牌质量提升行动。坚持以现代农业产业园建设为引领，培育高品质西甜瓜，形成以企业和合作社为龙头的西甜瓜产业链，进一步增强市场竞争力，打造特色农业品牌。加强与上海笑翔农业科技有限公司合作，争取将速冻蔬菜、预制菜打入上海等长三角地区。大力发展设施农业。依托西瓜种植经验，促进农户具备发展各种设施农产品、反季节产品的能力。积极引导群众探索种植其他产品，进一步增加群众收入，提升产业活力和竞争力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（二）紧扣民生福祉，创造社会安定的幸福品质生活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衔接推进乡村振兴。大力弘扬脱贫攻坚精神，严格落实“四个不摘”，健全防止返贫致贫动态监测帮扶、低收入人口常态化帮扶机制，开展针对性帮扶，坚决守住不发生规模性返贫的底线。加强衔接资金项目和扶贫资产管理，提升帮扶项目成效。衔接推进乡村振兴战略，力争走在全县前列。强化民生保障。深入实施全民参保计划，不断完善社会救助、优抚安置、残疾人帮扶等制度，深入推进教育、科技、文化、卫生等事业发展，努力改善办学、就医条件，让改革发展成果更多更公平地惠及人民群众。继续落实稳岗就业和创业政策，统筹用好公益性岗位，支持多渠道灵活就业。持续加大弱势困难群体救助，加强低保动态管理，扩大低保覆盖率。落实民生工程。持续推进十大暖民心行动，办好老年助餐、老有所学、快乐健身等一批群众期盼的民生实事。加快推进敬老院公建民营，探索集中建房解决困难群众住房问题。尽早启动集镇自来水管网提升行动，加大对规模水厂、单村工程日常监管，解决群众饮水安全问题。提升基层治理能力。全面贯彻习近平法治思想，坚持总体国家安全观，统筹发展和安全。发展新时代“枫桥经验”，完善“网格化管理、小单元作战”基层治理体系。严格执行安全生产责任制和食品安全责任制，全面加强应急体系建设和综合防灾减灾救灾能力，完善社会矛盾纠纷多元预防调处化解机制，防范化解重大风险，强化保障公共安全，不断提高群众的安全感和满意度，建设更高水平的平安程庄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（三）紧扣绿色发展，涵养环境优美的环保文明生态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守住生态红线。坚定不移践行“两山”和绿色发展理念，实施最严格的生态空间管控，严格落实生态保护红线，构建自然保护地体系。集中力量攻克解决中央、省、市、县各级环保督察反馈交办和群众身边的突出生态环境问题。全力防治污染。全面推进“林长制”“田长制”“河长制”，坚决打好蓝天碧水净土三大保卫战。严格落实耕地保护制度，扎实推进殡葬改革，倡导生态绿色文明殡葬。开展村庄清洁行动，延伸到自然村组和农户，完成整治任务。提升幸福基线。着力加强农田水利建设，提升抵御自然灾害的能力。加强道路、亮化等基础设施建设，抓好好河滩李楼美丽乡村升级</w:t>
      </w:r>
      <w:r>
        <w:rPr>
          <w:rFonts w:ascii="仿宋_GB2312" w:hAnsi="黑体" w:eastAsia="仿宋_GB2312"/>
          <w:sz w:val="32"/>
          <w:szCs w:val="32"/>
        </w:rPr>
        <w:t>验收，启动郑楼美丽乡村建设，努力建设人与自然和谐共生的美丽程庄。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ZGU3NmU1ZGVjODFlY2VlZjFhN2MwN2E2MWNlZTEifQ=="/>
  </w:docVars>
  <w:rsids>
    <w:rsidRoot w:val="00286C3D"/>
    <w:rsid w:val="000638F5"/>
    <w:rsid w:val="00101695"/>
    <w:rsid w:val="00225EC4"/>
    <w:rsid w:val="00286C3D"/>
    <w:rsid w:val="00293978"/>
    <w:rsid w:val="003E36DC"/>
    <w:rsid w:val="00403AB0"/>
    <w:rsid w:val="004A3BE8"/>
    <w:rsid w:val="004E4736"/>
    <w:rsid w:val="005D1864"/>
    <w:rsid w:val="006147EC"/>
    <w:rsid w:val="006852A5"/>
    <w:rsid w:val="00804B63"/>
    <w:rsid w:val="00840BDF"/>
    <w:rsid w:val="009A4492"/>
    <w:rsid w:val="00C23216"/>
    <w:rsid w:val="00D97B3E"/>
    <w:rsid w:val="1B5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546</Words>
  <Characters>3114</Characters>
  <Lines>25</Lines>
  <Paragraphs>7</Paragraphs>
  <TotalTime>85</TotalTime>
  <ScaleCrop>false</ScaleCrop>
  <LinksUpToDate>false</LinksUpToDate>
  <CharactersWithSpaces>3653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2023-12-12T08:01:00Z</dcterms:created>
  <dc:creator>晨 陈</dc:creator>
  <cp:lastModifiedBy>Administrator</cp:lastModifiedBy>
  <dcterms:modified xsi:type="dcterms:W3CDTF">2024-01-04T07:49:28Z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EFC68B99B0FF4BC0A27A1E948814A1F5_12</vt:lpwstr>
  </property>
</Properties>
</file>