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91" w:rsidRDefault="00A7169B">
      <w:pPr>
        <w:spacing w:line="360" w:lineRule="auto"/>
        <w:jc w:val="center"/>
        <w:rPr>
          <w:rFonts w:ascii="仿宋_GB2312" w:eastAsia="仿宋_GB2312"/>
          <w:sz w:val="32"/>
          <w:szCs w:val="32"/>
        </w:rPr>
      </w:pPr>
      <w:r>
        <w:rPr>
          <w:rFonts w:ascii="仿宋_GB2312" w:eastAsia="仿宋_GB2312"/>
          <w:sz w:val="32"/>
          <w:szCs w:val="32"/>
        </w:rPr>
        <w:t xml:space="preserve"> </w:t>
      </w:r>
      <w:r w:rsidR="00F71EE9">
        <w:rPr>
          <w:rFonts w:ascii="仿宋_GB2312" w:eastAsia="仿宋_GB2312"/>
          <w:sz w:val="32"/>
          <w:szCs w:val="32"/>
        </w:rPr>
        <w:t xml:space="preserve"> </w:t>
      </w:r>
      <w:r w:rsidR="00F71EE9">
        <w:rPr>
          <w:rFonts w:ascii="仿宋_GB2312" w:eastAsia="仿宋_GB2312" w:hint="eastAsia"/>
          <w:sz w:val="32"/>
          <w:szCs w:val="32"/>
        </w:rPr>
        <w:t xml:space="preserve"> </w:t>
      </w: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F71EE9" w:rsidP="000D69D0">
      <w:pPr>
        <w:spacing w:line="360" w:lineRule="auto"/>
        <w:ind w:firstLineChars="800" w:firstLine="2560"/>
        <w:rPr>
          <w:rFonts w:ascii="仿宋_GB2312" w:eastAsia="仿宋_GB2312"/>
          <w:sz w:val="32"/>
          <w:szCs w:val="32"/>
        </w:rPr>
      </w:pPr>
      <w:r>
        <w:rPr>
          <w:rFonts w:ascii="仿宋_GB2312" w:eastAsia="仿宋_GB2312" w:hint="eastAsia"/>
          <w:sz w:val="32"/>
          <w:szCs w:val="32"/>
        </w:rPr>
        <w:t>砀环建函〔20</w:t>
      </w:r>
      <w:r>
        <w:rPr>
          <w:rFonts w:ascii="仿宋_GB2312" w:eastAsia="仿宋_GB2312"/>
          <w:sz w:val="32"/>
          <w:szCs w:val="32"/>
        </w:rPr>
        <w:t>2</w:t>
      </w:r>
      <w:r w:rsidR="007216B2">
        <w:rPr>
          <w:rFonts w:ascii="仿宋_GB2312" w:eastAsia="仿宋_GB2312"/>
          <w:sz w:val="32"/>
          <w:szCs w:val="32"/>
        </w:rPr>
        <w:t>3</w:t>
      </w:r>
      <w:r>
        <w:rPr>
          <w:rFonts w:ascii="仿宋_GB2312" w:eastAsia="仿宋_GB2312" w:hint="eastAsia"/>
          <w:sz w:val="32"/>
          <w:szCs w:val="32"/>
        </w:rPr>
        <w:t>〕</w:t>
      </w:r>
      <w:r w:rsidR="009E4AF9">
        <w:rPr>
          <w:rFonts w:ascii="仿宋_GB2312" w:eastAsia="仿宋_GB2312" w:hint="eastAsia"/>
          <w:sz w:val="32"/>
          <w:szCs w:val="32"/>
        </w:rPr>
        <w:t>28</w:t>
      </w:r>
      <w:r>
        <w:rPr>
          <w:rFonts w:ascii="仿宋_GB2312" w:eastAsia="仿宋_GB2312" w:hint="eastAsia"/>
          <w:sz w:val="32"/>
          <w:szCs w:val="32"/>
        </w:rPr>
        <w:t>号</w:t>
      </w:r>
    </w:p>
    <w:p w:rsidR="00C20C91" w:rsidRDefault="00C20C91">
      <w:pPr>
        <w:spacing w:line="400" w:lineRule="exact"/>
        <w:jc w:val="center"/>
        <w:rPr>
          <w:rFonts w:ascii="宋体" w:hAnsi="宋体"/>
          <w:b/>
          <w:sz w:val="44"/>
          <w:szCs w:val="44"/>
        </w:rPr>
      </w:pPr>
    </w:p>
    <w:p w:rsidR="00475AB4" w:rsidRDefault="00F71EE9" w:rsidP="00475AB4">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w:t>
      </w:r>
      <w:r w:rsidR="00475AB4" w:rsidRPr="00475AB4">
        <w:rPr>
          <w:rFonts w:asciiTheme="majorEastAsia" w:eastAsiaTheme="majorEastAsia" w:hAnsiTheme="majorEastAsia" w:cs="方正小标宋_GBK" w:hint="eastAsia"/>
          <w:b/>
          <w:sz w:val="44"/>
          <w:szCs w:val="44"/>
        </w:rPr>
        <w:t>安徽佑邦新材料有限公司</w:t>
      </w:r>
    </w:p>
    <w:p w:rsidR="00C20C91" w:rsidRDefault="00475AB4" w:rsidP="00475AB4">
      <w:pPr>
        <w:widowControl/>
        <w:spacing w:line="560" w:lineRule="exact"/>
        <w:jc w:val="center"/>
        <w:rPr>
          <w:rFonts w:asciiTheme="majorEastAsia" w:eastAsiaTheme="majorEastAsia" w:hAnsiTheme="majorEastAsia" w:cs="方正小标宋_GBK"/>
          <w:b/>
          <w:sz w:val="44"/>
          <w:szCs w:val="44"/>
        </w:rPr>
      </w:pPr>
      <w:r w:rsidRPr="00475AB4">
        <w:rPr>
          <w:rFonts w:asciiTheme="majorEastAsia" w:eastAsiaTheme="majorEastAsia" w:hAnsiTheme="majorEastAsia" w:cs="方正小标宋_GBK" w:hint="eastAsia"/>
          <w:b/>
          <w:sz w:val="44"/>
          <w:szCs w:val="44"/>
        </w:rPr>
        <w:t>年产5000吨复合井盖、复合板二期项目</w:t>
      </w:r>
      <w:r w:rsidR="00F71EE9">
        <w:rPr>
          <w:rFonts w:asciiTheme="majorEastAsia" w:eastAsiaTheme="majorEastAsia" w:hAnsiTheme="majorEastAsia" w:cs="方正小标宋_GBK" w:hint="eastAsia"/>
          <w:b/>
          <w:sz w:val="44"/>
          <w:szCs w:val="44"/>
        </w:rPr>
        <w:t>环境影响报告</w:t>
      </w:r>
      <w:r w:rsidR="005E7864">
        <w:rPr>
          <w:rFonts w:asciiTheme="majorEastAsia" w:eastAsiaTheme="majorEastAsia" w:hAnsiTheme="majorEastAsia" w:cs="方正小标宋_GBK" w:hint="eastAsia"/>
          <w:b/>
          <w:sz w:val="44"/>
          <w:szCs w:val="44"/>
        </w:rPr>
        <w:t>表</w:t>
      </w:r>
      <w:r w:rsidR="00F71EE9">
        <w:rPr>
          <w:rFonts w:asciiTheme="majorEastAsia" w:eastAsiaTheme="majorEastAsia" w:hAnsiTheme="majorEastAsia" w:cs="方正小标宋_GBK" w:hint="eastAsia"/>
          <w:b/>
          <w:sz w:val="44"/>
          <w:szCs w:val="44"/>
        </w:rPr>
        <w:t>审批意见的函</w:t>
      </w:r>
    </w:p>
    <w:p w:rsidR="00C20C91" w:rsidRDefault="00C20C91" w:rsidP="001275A8">
      <w:pPr>
        <w:widowControl/>
        <w:spacing w:line="420" w:lineRule="exact"/>
        <w:jc w:val="left"/>
        <w:rPr>
          <w:rFonts w:ascii="方正小标宋简体" w:eastAsia="方正小标宋简体" w:hAnsi="方正小标宋简体" w:cs="方正小标宋简体"/>
          <w:bCs/>
          <w:sz w:val="44"/>
          <w:szCs w:val="44"/>
        </w:rPr>
      </w:pPr>
    </w:p>
    <w:p w:rsidR="00C20C91" w:rsidRPr="005E7864" w:rsidRDefault="00475AB4" w:rsidP="00B77CC8">
      <w:pPr>
        <w:spacing w:line="400" w:lineRule="exact"/>
        <w:rPr>
          <w:rFonts w:ascii="仿宋" w:eastAsia="仿宋" w:hAnsi="仿宋"/>
          <w:sz w:val="32"/>
          <w:szCs w:val="32"/>
        </w:rPr>
      </w:pPr>
      <w:r w:rsidRPr="00475AB4">
        <w:rPr>
          <w:rFonts w:ascii="仿宋" w:eastAsia="仿宋" w:hAnsi="仿宋" w:hint="eastAsia"/>
          <w:sz w:val="32"/>
          <w:szCs w:val="32"/>
        </w:rPr>
        <w:t>安徽佑邦新材料有限公司</w:t>
      </w:r>
      <w:r w:rsidR="00F71EE9">
        <w:rPr>
          <w:rFonts w:ascii="仿宋" w:eastAsia="仿宋" w:hAnsi="仿宋" w:hint="eastAsia"/>
          <w:sz w:val="32"/>
          <w:szCs w:val="32"/>
        </w:rPr>
        <w:t>：</w:t>
      </w:r>
    </w:p>
    <w:p w:rsidR="00C20C91" w:rsidRPr="005E7864" w:rsidRDefault="00F71EE9" w:rsidP="00B77CC8">
      <w:pPr>
        <w:spacing w:line="400" w:lineRule="exact"/>
        <w:ind w:firstLineChars="200" w:firstLine="640"/>
        <w:rPr>
          <w:rFonts w:ascii="仿宋" w:eastAsia="仿宋" w:hAnsi="仿宋"/>
          <w:sz w:val="32"/>
          <w:szCs w:val="32"/>
        </w:rPr>
      </w:pPr>
      <w:r>
        <w:rPr>
          <w:rFonts w:ascii="仿宋" w:eastAsia="仿宋" w:hAnsi="仿宋" w:hint="eastAsia"/>
          <w:sz w:val="32"/>
          <w:szCs w:val="32"/>
        </w:rPr>
        <w:t>报来《</w:t>
      </w:r>
      <w:r w:rsidR="00475AB4" w:rsidRPr="00475AB4">
        <w:rPr>
          <w:rFonts w:ascii="仿宋" w:eastAsia="仿宋" w:hAnsi="仿宋" w:hint="eastAsia"/>
          <w:sz w:val="32"/>
          <w:szCs w:val="32"/>
        </w:rPr>
        <w:t>安徽佑邦新材料有限公司年产5000吨复合井盖、复合板二期项目</w:t>
      </w:r>
      <w:r>
        <w:rPr>
          <w:rFonts w:ascii="仿宋_GB2312" w:eastAsia="仿宋_GB2312" w:hint="eastAsia"/>
          <w:sz w:val="32"/>
          <w:szCs w:val="32"/>
        </w:rPr>
        <w:t>环境影响报告</w:t>
      </w:r>
      <w:r w:rsidR="005E7864">
        <w:rPr>
          <w:rFonts w:ascii="仿宋_GB2312" w:eastAsia="仿宋_GB2312" w:hint="eastAsia"/>
          <w:sz w:val="32"/>
          <w:szCs w:val="32"/>
        </w:rPr>
        <w:t>表</w:t>
      </w:r>
      <w:r>
        <w:rPr>
          <w:rFonts w:ascii="仿宋" w:eastAsia="仿宋" w:hAnsi="仿宋" w:hint="eastAsia"/>
          <w:sz w:val="32"/>
          <w:szCs w:val="32"/>
        </w:rPr>
        <w:t>》（以下简称《报告</w:t>
      </w:r>
      <w:r w:rsidR="005E7864">
        <w:rPr>
          <w:rFonts w:ascii="仿宋" w:eastAsia="仿宋" w:hAnsi="仿宋" w:hint="eastAsia"/>
          <w:sz w:val="32"/>
          <w:szCs w:val="32"/>
        </w:rPr>
        <w:t>表</w:t>
      </w:r>
      <w:r>
        <w:rPr>
          <w:rFonts w:ascii="仿宋" w:eastAsia="仿宋" w:hAnsi="仿宋" w:hint="eastAsia"/>
          <w:sz w:val="32"/>
          <w:szCs w:val="32"/>
        </w:rPr>
        <w:t>》）悉。经研究，现批复如下：</w:t>
      </w:r>
    </w:p>
    <w:p w:rsidR="00C20C91" w:rsidRPr="004215BC" w:rsidRDefault="00916EB9" w:rsidP="00B77CC8">
      <w:pPr>
        <w:widowControl/>
        <w:spacing w:line="400" w:lineRule="exact"/>
        <w:rPr>
          <w:rFonts w:ascii="仿宋" w:eastAsia="仿宋" w:hAnsi="仿宋"/>
          <w:sz w:val="32"/>
          <w:szCs w:val="32"/>
        </w:rPr>
      </w:pPr>
      <w:r>
        <w:rPr>
          <w:rFonts w:ascii="仿宋" w:eastAsia="仿宋" w:hAnsi="仿宋" w:hint="eastAsia"/>
          <w:sz w:val="32"/>
          <w:szCs w:val="32"/>
        </w:rPr>
        <w:t xml:space="preserve">    </w:t>
      </w:r>
      <w:r w:rsidR="00F71EE9">
        <w:rPr>
          <w:rFonts w:ascii="仿宋" w:eastAsia="仿宋" w:hAnsi="仿宋" w:hint="eastAsia"/>
          <w:sz w:val="32"/>
          <w:szCs w:val="32"/>
        </w:rPr>
        <w:t>一、原则同意《报告</w:t>
      </w:r>
      <w:r w:rsidR="005E7864">
        <w:rPr>
          <w:rFonts w:ascii="仿宋" w:eastAsia="仿宋" w:hAnsi="仿宋" w:hint="eastAsia"/>
          <w:sz w:val="32"/>
          <w:szCs w:val="32"/>
        </w:rPr>
        <w:t>表</w:t>
      </w:r>
      <w:r w:rsidR="00F71EE9">
        <w:rPr>
          <w:rFonts w:ascii="仿宋" w:eastAsia="仿宋" w:hAnsi="仿宋" w:hint="eastAsia"/>
          <w:sz w:val="32"/>
          <w:szCs w:val="32"/>
        </w:rPr>
        <w:t>》评价结论,</w:t>
      </w:r>
      <w:r w:rsidR="009E53AB" w:rsidRPr="009E53AB">
        <w:rPr>
          <w:rFonts w:ascii="仿宋" w:eastAsia="仿宋" w:hAnsi="仿宋" w:cs="宋体" w:hint="eastAsia"/>
          <w:color w:val="000000"/>
          <w:kern w:val="36"/>
          <w:sz w:val="30"/>
          <w:szCs w:val="30"/>
        </w:rPr>
        <w:t xml:space="preserve"> </w:t>
      </w:r>
      <w:r w:rsidR="00475AB4" w:rsidRPr="00475AB4">
        <w:rPr>
          <w:rFonts w:ascii="仿宋" w:eastAsia="仿宋" w:hAnsi="仿宋" w:hint="eastAsia"/>
          <w:sz w:val="32"/>
          <w:szCs w:val="32"/>
        </w:rPr>
        <w:t>安徽佑邦新材料有限公司</w:t>
      </w:r>
      <w:r w:rsidR="001F670E" w:rsidRPr="001F670E">
        <w:rPr>
          <w:rFonts w:ascii="仿宋" w:eastAsia="仿宋" w:hAnsi="仿宋" w:hint="eastAsia"/>
          <w:sz w:val="32"/>
          <w:szCs w:val="32"/>
        </w:rPr>
        <w:t>总投资</w:t>
      </w:r>
      <w:r w:rsidR="00475AB4" w:rsidRPr="00475AB4">
        <w:rPr>
          <w:rFonts w:ascii="仿宋" w:eastAsia="仿宋" w:hAnsi="仿宋"/>
          <w:sz w:val="32"/>
          <w:szCs w:val="32"/>
        </w:rPr>
        <w:t>25000</w:t>
      </w:r>
      <w:r w:rsidR="002F6960">
        <w:rPr>
          <w:rFonts w:ascii="仿宋" w:eastAsia="仿宋" w:hAnsi="仿宋" w:hint="eastAsia"/>
          <w:sz w:val="32"/>
          <w:szCs w:val="32"/>
        </w:rPr>
        <w:t>万元</w:t>
      </w:r>
      <w:r w:rsidR="00F71EE9">
        <w:rPr>
          <w:rFonts w:ascii="仿宋" w:eastAsia="仿宋" w:hAnsi="仿宋" w:hint="eastAsia"/>
          <w:sz w:val="32"/>
          <w:szCs w:val="32"/>
        </w:rPr>
        <w:t>在</w:t>
      </w:r>
      <w:r w:rsidR="00475AB4" w:rsidRPr="00475AB4">
        <w:rPr>
          <w:rFonts w:ascii="仿宋" w:eastAsia="仿宋" w:hAnsi="仿宋" w:hint="eastAsia"/>
          <w:sz w:val="32"/>
          <w:szCs w:val="32"/>
        </w:rPr>
        <w:t>安徽省宿州市砀山县高铁新区工业园区润达路</w:t>
      </w:r>
      <w:r w:rsidR="0034225F">
        <w:rPr>
          <w:rFonts w:ascii="仿宋" w:eastAsia="仿宋" w:hAnsi="仿宋" w:hint="eastAsia"/>
          <w:sz w:val="32"/>
          <w:szCs w:val="32"/>
        </w:rPr>
        <w:t>投资</w:t>
      </w:r>
      <w:r w:rsidR="0034225F">
        <w:rPr>
          <w:rFonts w:ascii="仿宋" w:eastAsia="仿宋" w:hAnsi="仿宋"/>
          <w:sz w:val="32"/>
          <w:szCs w:val="32"/>
        </w:rPr>
        <w:t>建设的</w:t>
      </w:r>
      <w:r w:rsidR="00475AB4" w:rsidRPr="00475AB4">
        <w:rPr>
          <w:rFonts w:ascii="仿宋" w:eastAsia="仿宋" w:hAnsi="仿宋" w:hint="eastAsia"/>
          <w:sz w:val="32"/>
          <w:szCs w:val="32"/>
        </w:rPr>
        <w:t>年产5000吨复合井盖、复合板二期项目</w:t>
      </w:r>
      <w:r w:rsidR="00240C8F">
        <w:rPr>
          <w:rFonts w:ascii="仿宋" w:eastAsia="仿宋" w:hAnsi="仿宋" w:hint="eastAsia"/>
          <w:sz w:val="32"/>
          <w:szCs w:val="32"/>
        </w:rPr>
        <w:t>。</w:t>
      </w:r>
      <w:r w:rsidR="00475AB4" w:rsidRPr="00475AB4">
        <w:rPr>
          <w:rFonts w:ascii="仿宋" w:eastAsia="仿宋" w:hAnsi="仿宋" w:hint="eastAsia"/>
          <w:sz w:val="32"/>
          <w:szCs w:val="32"/>
        </w:rPr>
        <w:t>拟对厂区进行扩建，于现有厂区东侧和楷琪包装北侧、东北侧区域（占地面积约51亩，约34000m</w:t>
      </w:r>
      <w:r w:rsidR="00475AB4" w:rsidRPr="00475AB4">
        <w:rPr>
          <w:rFonts w:ascii="仿宋" w:eastAsia="仿宋" w:hAnsi="仿宋" w:hint="eastAsia"/>
          <w:sz w:val="32"/>
          <w:szCs w:val="32"/>
          <w:vertAlign w:val="superscript"/>
        </w:rPr>
        <w:t>2</w:t>
      </w:r>
      <w:r w:rsidR="00475AB4" w:rsidRPr="00475AB4">
        <w:rPr>
          <w:rFonts w:ascii="仿宋" w:eastAsia="仿宋" w:hAnsi="仿宋" w:hint="eastAsia"/>
          <w:sz w:val="32"/>
          <w:szCs w:val="32"/>
        </w:rPr>
        <w:t>）新建厂房，用于建设安徽佑邦新材料有限公司年产5000吨复合井盖、复合板二期项目，新增1条复合材料井盖、复合板生产线、1条波纹管生产线、1条不合格品及破损产品造粒生产线，购置相关生产设备及配套设施，年新增500吨复合材料井盖、500吨复合板、4000吨波纹管的生产规模。</w:t>
      </w:r>
      <w:r w:rsidR="003931F0">
        <w:rPr>
          <w:rFonts w:ascii="仿宋" w:eastAsia="仿宋" w:hAnsi="仿宋" w:hint="eastAsia"/>
          <w:sz w:val="32"/>
          <w:szCs w:val="32"/>
        </w:rPr>
        <w:t>项目已由</w:t>
      </w:r>
      <w:r w:rsidR="003931F0">
        <w:rPr>
          <w:rFonts w:ascii="仿宋" w:eastAsia="仿宋" w:hAnsi="仿宋"/>
          <w:sz w:val="32"/>
          <w:szCs w:val="32"/>
        </w:rPr>
        <w:t>砀山县县发展和改革委员</w:t>
      </w:r>
      <w:r w:rsidR="003931F0">
        <w:rPr>
          <w:rFonts w:ascii="仿宋" w:eastAsia="仿宋" w:hAnsi="仿宋" w:hint="eastAsia"/>
          <w:sz w:val="32"/>
          <w:szCs w:val="32"/>
        </w:rPr>
        <w:t>会</w:t>
      </w:r>
      <w:r w:rsidR="003931F0">
        <w:rPr>
          <w:rFonts w:ascii="仿宋" w:eastAsia="仿宋" w:hAnsi="仿宋"/>
          <w:sz w:val="32"/>
          <w:szCs w:val="32"/>
        </w:rPr>
        <w:t>砀发改备案</w:t>
      </w:r>
      <w:r w:rsidR="00924BD8" w:rsidRPr="00924BD8">
        <w:rPr>
          <w:rFonts w:ascii="仿宋" w:eastAsia="仿宋" w:hAnsi="仿宋" w:hint="eastAsia"/>
          <w:sz w:val="32"/>
          <w:szCs w:val="32"/>
        </w:rPr>
        <w:t>〔202</w:t>
      </w:r>
      <w:r w:rsidR="00E73046">
        <w:rPr>
          <w:rFonts w:ascii="仿宋" w:eastAsia="仿宋" w:hAnsi="仿宋"/>
          <w:sz w:val="32"/>
          <w:szCs w:val="32"/>
        </w:rPr>
        <w:t>1</w:t>
      </w:r>
      <w:r w:rsidR="00924BD8" w:rsidRPr="00924BD8">
        <w:rPr>
          <w:rFonts w:ascii="仿宋" w:eastAsia="仿宋" w:hAnsi="仿宋" w:hint="eastAsia"/>
          <w:sz w:val="32"/>
          <w:szCs w:val="32"/>
        </w:rPr>
        <w:t>〕</w:t>
      </w:r>
      <w:r w:rsidR="003931F0">
        <w:rPr>
          <w:rFonts w:ascii="仿宋" w:eastAsia="仿宋" w:hAnsi="仿宋" w:hint="eastAsia"/>
          <w:sz w:val="32"/>
          <w:szCs w:val="32"/>
        </w:rPr>
        <w:t>1</w:t>
      </w:r>
      <w:r w:rsidR="00924BD8" w:rsidRPr="00924BD8">
        <w:rPr>
          <w:rFonts w:ascii="仿宋" w:eastAsia="仿宋" w:hAnsi="仿宋" w:hint="eastAsia"/>
          <w:sz w:val="32"/>
          <w:szCs w:val="32"/>
        </w:rPr>
        <w:t>4</w:t>
      </w:r>
      <w:r w:rsidR="003931F0">
        <w:rPr>
          <w:rFonts w:ascii="仿宋" w:eastAsia="仿宋" w:hAnsi="仿宋"/>
          <w:sz w:val="32"/>
          <w:szCs w:val="32"/>
        </w:rPr>
        <w:t>6</w:t>
      </w:r>
      <w:r w:rsidR="00924BD8" w:rsidRPr="00924BD8">
        <w:rPr>
          <w:rFonts w:ascii="仿宋" w:eastAsia="仿宋" w:hAnsi="仿宋" w:hint="eastAsia"/>
          <w:sz w:val="32"/>
          <w:szCs w:val="32"/>
        </w:rPr>
        <w:t>号</w:t>
      </w:r>
      <w:r w:rsidR="0066595F" w:rsidRPr="0066595F">
        <w:rPr>
          <w:rFonts w:ascii="仿宋" w:eastAsia="仿宋" w:hAnsi="仿宋" w:hint="eastAsia"/>
          <w:sz w:val="32"/>
          <w:szCs w:val="32"/>
        </w:rPr>
        <w:t>文件予以备案</w:t>
      </w:r>
      <w:r w:rsidR="00F71EE9">
        <w:rPr>
          <w:rFonts w:ascii="仿宋" w:eastAsia="仿宋" w:hAnsi="仿宋" w:hint="eastAsia"/>
          <w:sz w:val="32"/>
          <w:szCs w:val="32"/>
        </w:rPr>
        <w:t>从环境保护角度，同意该项目按《报告</w:t>
      </w:r>
      <w:r w:rsidR="005E7864">
        <w:rPr>
          <w:rFonts w:ascii="仿宋" w:eastAsia="仿宋" w:hAnsi="仿宋" w:hint="eastAsia"/>
          <w:sz w:val="32"/>
          <w:szCs w:val="32"/>
        </w:rPr>
        <w:t>表</w:t>
      </w:r>
      <w:r w:rsidR="00F71EE9">
        <w:rPr>
          <w:rFonts w:ascii="仿宋" w:eastAsia="仿宋" w:hAnsi="仿宋" w:hint="eastAsia"/>
          <w:sz w:val="32"/>
          <w:szCs w:val="32"/>
        </w:rPr>
        <w:t>》中所列工程性质、规模、内容、地点、工艺流程和配套的污染防治措施等进行建设。</w:t>
      </w:r>
    </w:p>
    <w:p w:rsidR="00C20C91" w:rsidRDefault="00F71EE9" w:rsidP="00B77CC8">
      <w:pPr>
        <w:spacing w:line="40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w:t>
      </w:r>
      <w:r>
        <w:rPr>
          <w:rFonts w:ascii="仿宋" w:eastAsia="仿宋" w:hAnsi="仿宋" w:hint="eastAsia"/>
          <w:sz w:val="32"/>
          <w:szCs w:val="32"/>
        </w:rPr>
        <w:lastRenderedPageBreak/>
        <w:t>认真落实《报告</w:t>
      </w:r>
      <w:r w:rsidR="005E7864">
        <w:rPr>
          <w:rFonts w:ascii="仿宋" w:eastAsia="仿宋" w:hAnsi="仿宋" w:hint="eastAsia"/>
          <w:sz w:val="32"/>
          <w:szCs w:val="32"/>
        </w:rPr>
        <w:t>表</w:t>
      </w:r>
      <w:r>
        <w:rPr>
          <w:rFonts w:ascii="仿宋" w:eastAsia="仿宋" w:hAnsi="仿宋" w:hint="eastAsia"/>
          <w:sz w:val="32"/>
          <w:szCs w:val="32"/>
        </w:rPr>
        <w:t>》提出的各项污染防治措施，确保相关的环境保护设施与主体工程同时设计、同时施工、同时投入使用。</w:t>
      </w:r>
    </w:p>
    <w:p w:rsidR="0094712F" w:rsidRDefault="0094712F" w:rsidP="00B77CC8">
      <w:pPr>
        <w:spacing w:line="400" w:lineRule="exact"/>
        <w:ind w:firstLineChars="200" w:firstLine="640"/>
        <w:rPr>
          <w:rFonts w:ascii="仿宋" w:eastAsia="仿宋" w:hAnsi="仿宋"/>
          <w:sz w:val="32"/>
          <w:szCs w:val="32"/>
        </w:rPr>
      </w:pPr>
      <w:r>
        <w:rPr>
          <w:rFonts w:ascii="仿宋" w:eastAsia="仿宋" w:hAnsi="仿宋" w:hint="eastAsia"/>
          <w:sz w:val="32"/>
          <w:szCs w:val="32"/>
        </w:rPr>
        <w:t>三、项目应重点注意以下几点：</w:t>
      </w:r>
    </w:p>
    <w:p w:rsidR="00475AB4" w:rsidRDefault="005D2634" w:rsidP="00B77CC8">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1、</w:t>
      </w:r>
      <w:r w:rsidR="0065763C">
        <w:rPr>
          <w:rFonts w:ascii="仿宋" w:eastAsia="仿宋" w:hAnsi="仿宋" w:hint="eastAsia"/>
          <w:sz w:val="32"/>
          <w:szCs w:val="32"/>
        </w:rPr>
        <w:t>废水</w:t>
      </w:r>
      <w:r w:rsidR="00A52A55" w:rsidRPr="00A52A55">
        <w:rPr>
          <w:rFonts w:ascii="仿宋" w:eastAsia="仿宋" w:hAnsi="仿宋" w:hint="eastAsia"/>
          <w:sz w:val="32"/>
          <w:szCs w:val="32"/>
        </w:rPr>
        <w:t>：</w:t>
      </w:r>
      <w:r w:rsidR="00475AB4" w:rsidRPr="00475AB4">
        <w:rPr>
          <w:rFonts w:ascii="仿宋" w:eastAsia="仿宋" w:hAnsi="仿宋" w:hint="eastAsia"/>
          <w:sz w:val="32"/>
          <w:szCs w:val="32"/>
        </w:rPr>
        <w:t>项目产生的废水主要为员工生活污水、破碎清洗废水。生活污水依托现有化粪池预处理后接入市政污水管网排入高铁新区污水处理厂集中处理。生活污水执行《污水综合排放标准》（GB8978-1996）表4中三级标准及污水处理厂接管标准。破碎清洗废水经沉淀处理后回用于破碎清洗环节，不外排；设备冷却水循环使用不外排。</w:t>
      </w:r>
    </w:p>
    <w:p w:rsidR="00CC3A31" w:rsidRDefault="005D2634" w:rsidP="00B77CC8">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2</w:t>
      </w:r>
      <w:r w:rsidR="001252C9">
        <w:rPr>
          <w:rFonts w:ascii="仿宋" w:eastAsia="仿宋" w:hAnsi="仿宋"/>
          <w:sz w:val="32"/>
          <w:szCs w:val="32"/>
        </w:rPr>
        <w:t>、</w:t>
      </w:r>
      <w:r w:rsidR="00357E84" w:rsidRPr="00357E84">
        <w:rPr>
          <w:rFonts w:ascii="仿宋" w:eastAsia="仿宋" w:hAnsi="仿宋" w:hint="eastAsia"/>
          <w:sz w:val="32"/>
          <w:szCs w:val="32"/>
        </w:rPr>
        <w:t>废气</w:t>
      </w:r>
      <w:r w:rsidR="008E40B1">
        <w:rPr>
          <w:rFonts w:ascii="仿宋" w:eastAsia="仿宋" w:hAnsi="仿宋" w:hint="eastAsia"/>
          <w:sz w:val="32"/>
          <w:szCs w:val="32"/>
        </w:rPr>
        <w:t>：</w:t>
      </w:r>
      <w:r w:rsidR="00475AB4" w:rsidRPr="00475AB4">
        <w:rPr>
          <w:rFonts w:ascii="仿宋" w:eastAsia="仿宋" w:hAnsi="仿宋" w:hint="eastAsia"/>
          <w:sz w:val="32"/>
          <w:szCs w:val="32"/>
        </w:rPr>
        <w:t>项目主要废气为切割废气、焊接废气、搅拌捏合压制废气、投料混料废气、干式破碎废气、挤出废气、造粒废气。其中</w:t>
      </w:r>
      <w:r w:rsidR="003931F0" w:rsidRPr="003931F0">
        <w:rPr>
          <w:rFonts w:ascii="仿宋" w:eastAsia="仿宋" w:hAnsi="仿宋" w:hint="eastAsia"/>
          <w:sz w:val="32"/>
          <w:szCs w:val="32"/>
        </w:rPr>
        <w:t>焊接废气：焊接工序集中在焊接工作台进行，</w:t>
      </w:r>
      <w:r w:rsidR="003931F0">
        <w:rPr>
          <w:rFonts w:ascii="仿宋" w:eastAsia="仿宋" w:hAnsi="仿宋" w:hint="eastAsia"/>
          <w:sz w:val="32"/>
          <w:szCs w:val="32"/>
        </w:rPr>
        <w:t>工作台上方设置集气罩，焊接烟尘引入切割工序除尘设施一并处理排放</w:t>
      </w:r>
      <w:r w:rsidR="00475AB4" w:rsidRPr="00475AB4">
        <w:rPr>
          <w:rFonts w:ascii="仿宋" w:eastAsia="仿宋" w:hAnsi="仿宋" w:hint="eastAsia"/>
          <w:sz w:val="32"/>
          <w:szCs w:val="32"/>
        </w:rPr>
        <w:t>；</w:t>
      </w:r>
      <w:r w:rsidR="003931F0" w:rsidRPr="003931F0">
        <w:rPr>
          <w:rFonts w:ascii="仿宋" w:eastAsia="仿宋" w:hAnsi="仿宋" w:hint="eastAsia"/>
          <w:sz w:val="32"/>
          <w:szCs w:val="32"/>
        </w:rPr>
        <w:t>焊接废气：焊接工序集中在焊接工作台进行，工作台上方设置集气罩，焊接烟尘引入切割工序除尘设施一并处理排放</w:t>
      </w:r>
      <w:r w:rsidR="003931F0">
        <w:rPr>
          <w:rFonts w:ascii="仿宋" w:eastAsia="仿宋" w:hAnsi="仿宋" w:hint="eastAsia"/>
          <w:sz w:val="32"/>
          <w:szCs w:val="32"/>
        </w:rPr>
        <w:t>；</w:t>
      </w:r>
      <w:r w:rsidR="003931F0" w:rsidRPr="003931F0">
        <w:rPr>
          <w:rFonts w:ascii="仿宋" w:eastAsia="仿宋" w:hAnsi="仿宋" w:hint="eastAsia"/>
          <w:sz w:val="32"/>
          <w:szCs w:val="32"/>
        </w:rPr>
        <w:t>投料混料废气</w:t>
      </w:r>
      <w:r w:rsidR="003931F0">
        <w:rPr>
          <w:rFonts w:ascii="仿宋" w:eastAsia="仿宋" w:hAnsi="仿宋" w:hint="eastAsia"/>
          <w:sz w:val="32"/>
          <w:szCs w:val="32"/>
        </w:rPr>
        <w:t>、</w:t>
      </w:r>
      <w:r w:rsidR="003931F0" w:rsidRPr="003931F0">
        <w:rPr>
          <w:rFonts w:ascii="仿宋" w:eastAsia="仿宋" w:hAnsi="仿宋" w:hint="eastAsia"/>
          <w:sz w:val="32"/>
          <w:szCs w:val="32"/>
        </w:rPr>
        <w:t>破碎废气</w:t>
      </w:r>
      <w:r w:rsidR="00B77CC8">
        <w:rPr>
          <w:rFonts w:ascii="仿宋" w:eastAsia="仿宋" w:hAnsi="仿宋" w:hint="eastAsia"/>
          <w:sz w:val="32"/>
          <w:szCs w:val="32"/>
        </w:rPr>
        <w:t>：</w:t>
      </w:r>
      <w:r w:rsidR="00B77CC8" w:rsidRPr="00B77CC8">
        <w:rPr>
          <w:rFonts w:ascii="仿宋" w:eastAsia="仿宋" w:hAnsi="仿宋" w:hint="eastAsia"/>
          <w:sz w:val="32"/>
          <w:szCs w:val="32"/>
        </w:rPr>
        <w:t>混料机</w:t>
      </w:r>
      <w:r w:rsidR="00B77CC8">
        <w:rPr>
          <w:rFonts w:ascii="仿宋" w:eastAsia="仿宋" w:hAnsi="仿宋" w:hint="eastAsia"/>
          <w:sz w:val="32"/>
          <w:szCs w:val="32"/>
        </w:rPr>
        <w:t>、</w:t>
      </w:r>
      <w:r w:rsidR="003931F0" w:rsidRPr="003931F0">
        <w:rPr>
          <w:rFonts w:ascii="仿宋" w:eastAsia="仿宋" w:hAnsi="仿宋" w:hint="eastAsia"/>
          <w:sz w:val="32"/>
          <w:szCs w:val="32"/>
        </w:rPr>
        <w:t>破碎机投料口半密闭，上方安装集气罩（四周加设软帘）收集粉尘，粉尘收集后进入高效布袋除尘器处理，处理后通过15m高排气筒（DA004）排放</w:t>
      </w:r>
      <w:r w:rsidR="00B77CC8">
        <w:rPr>
          <w:rFonts w:ascii="仿宋" w:eastAsia="仿宋" w:hAnsi="仿宋" w:hint="eastAsia"/>
          <w:sz w:val="32"/>
          <w:szCs w:val="32"/>
        </w:rPr>
        <w:t>；</w:t>
      </w:r>
      <w:r w:rsidR="00B77CC8" w:rsidRPr="00B77CC8">
        <w:rPr>
          <w:rFonts w:ascii="仿宋" w:eastAsia="仿宋" w:hAnsi="仿宋" w:hint="eastAsia"/>
          <w:sz w:val="32"/>
          <w:szCs w:val="32"/>
        </w:rPr>
        <w:t>挤出废气</w:t>
      </w:r>
      <w:r w:rsidR="00B77CC8">
        <w:rPr>
          <w:rFonts w:ascii="仿宋" w:eastAsia="仿宋" w:hAnsi="仿宋" w:hint="eastAsia"/>
          <w:sz w:val="32"/>
          <w:szCs w:val="32"/>
        </w:rPr>
        <w:t>、</w:t>
      </w:r>
      <w:r w:rsidR="00B77CC8" w:rsidRPr="00B77CC8">
        <w:rPr>
          <w:rFonts w:ascii="仿宋" w:eastAsia="仿宋" w:hAnsi="仿宋" w:hint="eastAsia"/>
          <w:sz w:val="32"/>
          <w:szCs w:val="32"/>
        </w:rPr>
        <w:t>造粒废气</w:t>
      </w:r>
      <w:r w:rsidR="00B77CC8">
        <w:rPr>
          <w:rFonts w:ascii="仿宋" w:eastAsia="仿宋" w:hAnsi="仿宋" w:hint="eastAsia"/>
          <w:sz w:val="32"/>
          <w:szCs w:val="32"/>
        </w:rPr>
        <w:t>：</w:t>
      </w:r>
      <w:r w:rsidR="00B77CC8" w:rsidRPr="00B77CC8">
        <w:rPr>
          <w:rFonts w:ascii="仿宋" w:eastAsia="仿宋" w:hAnsi="仿宋" w:hint="eastAsia"/>
          <w:sz w:val="32"/>
          <w:szCs w:val="32"/>
        </w:rPr>
        <w:t>设置封闭式生产区域，在每台挤出机出料口设置集气罩，有机废气经集气罩收集后通过二级活性炭吸附装置处理后通过15m高排气筒（DA005）排放</w:t>
      </w:r>
      <w:r w:rsidR="00B77CC8">
        <w:rPr>
          <w:rFonts w:ascii="仿宋" w:eastAsia="仿宋" w:hAnsi="仿宋" w:hint="eastAsia"/>
          <w:sz w:val="32"/>
          <w:szCs w:val="32"/>
        </w:rPr>
        <w:t>；</w:t>
      </w:r>
      <w:r w:rsidR="00B77CC8" w:rsidRPr="00B77CC8">
        <w:rPr>
          <w:rFonts w:ascii="仿宋" w:eastAsia="仿宋" w:hAnsi="仿宋" w:hint="eastAsia"/>
          <w:sz w:val="32"/>
          <w:szCs w:val="32"/>
        </w:rPr>
        <w:t>搅拌、捏合、压制废气：设备上方设置集气罩，有机废气、粉尘经收集后通过高效布袋除尘器+二级活性炭吸附装置处理后经15m高排气筒（DA005）排放</w:t>
      </w:r>
      <w:r w:rsidR="00B77CC8">
        <w:rPr>
          <w:rFonts w:ascii="仿宋" w:eastAsia="仿宋" w:hAnsi="仿宋" w:hint="eastAsia"/>
          <w:sz w:val="32"/>
          <w:szCs w:val="32"/>
        </w:rPr>
        <w:t>。</w:t>
      </w:r>
      <w:r w:rsidR="00475AB4" w:rsidRPr="00475AB4">
        <w:rPr>
          <w:rFonts w:ascii="仿宋" w:eastAsia="仿宋" w:hAnsi="仿宋" w:hint="eastAsia"/>
          <w:sz w:val="32"/>
          <w:szCs w:val="32"/>
        </w:rPr>
        <w:t>大气污染物颗粒物、苯乙烯、非甲烷总烃执行《合成树脂工业染物排放标准》(GB31572-2015)中相关限值要求。粉料罐装卸废气</w:t>
      </w:r>
      <w:r w:rsidR="00475AB4">
        <w:rPr>
          <w:rFonts w:ascii="仿宋" w:eastAsia="仿宋" w:hAnsi="仿宋" w:hint="eastAsia"/>
          <w:sz w:val="32"/>
          <w:szCs w:val="32"/>
        </w:rPr>
        <w:t>采取</w:t>
      </w:r>
      <w:r w:rsidR="00475AB4" w:rsidRPr="00475AB4">
        <w:rPr>
          <w:rFonts w:ascii="仿宋" w:eastAsia="仿宋" w:hAnsi="仿宋" w:hint="eastAsia"/>
          <w:sz w:val="32"/>
          <w:szCs w:val="32"/>
        </w:rPr>
        <w:t>储罐顶部设有仓顶滤芯式除尘器，投料粉尘经处理后无组织排放</w:t>
      </w:r>
      <w:r w:rsidR="00DE76EB">
        <w:rPr>
          <w:rFonts w:ascii="仿宋" w:eastAsia="仿宋" w:hAnsi="仿宋" w:hint="eastAsia"/>
          <w:sz w:val="32"/>
          <w:szCs w:val="32"/>
        </w:rPr>
        <w:t>，</w:t>
      </w:r>
      <w:r w:rsidR="00475AB4" w:rsidRPr="00475AB4">
        <w:rPr>
          <w:rFonts w:ascii="仿宋" w:eastAsia="仿宋" w:hAnsi="仿宋" w:hint="eastAsia"/>
          <w:sz w:val="32"/>
          <w:szCs w:val="32"/>
        </w:rPr>
        <w:t>非甲烷总烃厂内无组织排放执行《挥发性有机物无组织排放控制标准》（GB 37822—2019）中限值要求。</w:t>
      </w:r>
    </w:p>
    <w:p w:rsidR="00933B68" w:rsidRDefault="00A05E80" w:rsidP="00B77CC8">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3、</w:t>
      </w:r>
      <w:r w:rsidR="003676B5">
        <w:rPr>
          <w:rFonts w:ascii="仿宋" w:eastAsia="仿宋" w:hAnsi="仿宋" w:hint="eastAsia"/>
          <w:sz w:val="32"/>
          <w:szCs w:val="32"/>
        </w:rPr>
        <w:t>噪声</w:t>
      </w:r>
      <w:r w:rsidR="003676B5" w:rsidRPr="003676B5">
        <w:rPr>
          <w:rFonts w:ascii="仿宋" w:eastAsia="仿宋" w:hAnsi="仿宋" w:hint="eastAsia"/>
          <w:sz w:val="32"/>
          <w:szCs w:val="32"/>
        </w:rPr>
        <w:t>：</w:t>
      </w:r>
      <w:r w:rsidR="00475AB4" w:rsidRPr="00475AB4">
        <w:rPr>
          <w:rFonts w:ascii="仿宋" w:eastAsia="仿宋" w:hAnsi="仿宋" w:hint="eastAsia"/>
          <w:sz w:val="32"/>
          <w:szCs w:val="32"/>
        </w:rPr>
        <w:t>项目产噪设备选用低噪声的设备，设备设置减振基座，减振隔声，厂房隔声。经处理后的厂界噪声达到《工业企业厂界环境噪声排放标准》（GB12348-2008）中3类标准。</w:t>
      </w:r>
    </w:p>
    <w:p w:rsidR="00475AB4" w:rsidRDefault="00A05E80" w:rsidP="00B77CC8">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sidR="005D2634" w:rsidRPr="005D2634">
        <w:rPr>
          <w:rFonts w:ascii="仿宋" w:eastAsia="仿宋" w:hAnsi="仿宋" w:hint="eastAsia"/>
          <w:sz w:val="32"/>
          <w:szCs w:val="32"/>
        </w:rPr>
        <w:t>固废：</w:t>
      </w:r>
      <w:r w:rsidR="00475AB4" w:rsidRPr="00475AB4">
        <w:rPr>
          <w:rFonts w:ascii="仿宋" w:eastAsia="仿宋" w:hAnsi="仿宋" w:hint="eastAsia"/>
          <w:sz w:val="32"/>
          <w:szCs w:val="32"/>
        </w:rPr>
        <w:t>废边角料、焊渣、废包装材料、不合格产品（复合井盖、复合板生产线）、废金属、集中收集暂存于厂区现有100m</w:t>
      </w:r>
      <w:r w:rsidR="00475AB4" w:rsidRPr="003931F0">
        <w:rPr>
          <w:rFonts w:ascii="仿宋" w:eastAsia="仿宋" w:hAnsi="仿宋" w:hint="eastAsia"/>
          <w:sz w:val="32"/>
          <w:szCs w:val="32"/>
          <w:vertAlign w:val="superscript"/>
        </w:rPr>
        <w:t>2</w:t>
      </w:r>
      <w:r w:rsidR="00475AB4" w:rsidRPr="00475AB4">
        <w:rPr>
          <w:rFonts w:ascii="仿宋" w:eastAsia="仿宋" w:hAnsi="仿宋" w:hint="eastAsia"/>
          <w:sz w:val="32"/>
          <w:szCs w:val="32"/>
        </w:rPr>
        <w:t>一般固废暂存间，定期委托资源回收单位回收利用；收集的粉尘回用于生产；废活性炭、废滤网、废液压油、废机油集中收集暂存于厂区现有100m</w:t>
      </w:r>
      <w:r w:rsidR="00475AB4" w:rsidRPr="00475AB4">
        <w:rPr>
          <w:rFonts w:ascii="仿宋" w:eastAsia="仿宋" w:hAnsi="仿宋" w:hint="eastAsia"/>
          <w:sz w:val="32"/>
          <w:szCs w:val="32"/>
          <w:vertAlign w:val="superscript"/>
        </w:rPr>
        <w:t>2</w:t>
      </w:r>
      <w:r w:rsidR="00475AB4" w:rsidRPr="00475AB4">
        <w:rPr>
          <w:rFonts w:ascii="仿宋" w:eastAsia="仿宋" w:hAnsi="仿宋" w:hint="eastAsia"/>
          <w:sz w:val="32"/>
          <w:szCs w:val="32"/>
        </w:rPr>
        <w:t>危废暂存间，定期委托有资质单位处置；沉淀污泥、生活垃圾由环卫部门定期清运处理。</w:t>
      </w:r>
    </w:p>
    <w:p w:rsidR="00475AB4" w:rsidRDefault="009972F5" w:rsidP="00B77CC8">
      <w:pPr>
        <w:adjustRightInd w:val="0"/>
        <w:snapToGrid w:val="0"/>
        <w:spacing w:line="400" w:lineRule="exact"/>
        <w:ind w:firstLineChars="200" w:firstLine="640"/>
        <w:rPr>
          <w:rFonts w:ascii="仿宋" w:eastAsia="仿宋" w:hAnsi="仿宋"/>
          <w:sz w:val="32"/>
          <w:szCs w:val="32"/>
        </w:rPr>
      </w:pPr>
      <w:r w:rsidRPr="009972F5">
        <w:rPr>
          <w:rFonts w:ascii="仿宋" w:eastAsia="仿宋" w:hAnsi="仿宋" w:hint="eastAsia"/>
          <w:sz w:val="32"/>
          <w:szCs w:val="32"/>
        </w:rPr>
        <w:t>5、土壤及地下水污染防治措施</w:t>
      </w:r>
      <w:r w:rsidRPr="009972F5">
        <w:rPr>
          <w:rFonts w:ascii="仿宋" w:eastAsia="仿宋" w:hAnsi="仿宋" w:hint="eastAsia"/>
          <w:sz w:val="32"/>
          <w:szCs w:val="32"/>
        </w:rPr>
        <w:tab/>
      </w:r>
      <w:r w:rsidR="00BA522E">
        <w:rPr>
          <w:rFonts w:ascii="仿宋" w:eastAsia="仿宋" w:hAnsi="仿宋"/>
          <w:sz w:val="32"/>
          <w:szCs w:val="32"/>
        </w:rPr>
        <w:t>：</w:t>
      </w:r>
      <w:r w:rsidR="00475AB4" w:rsidRPr="00475AB4">
        <w:rPr>
          <w:rFonts w:ascii="仿宋" w:eastAsia="仿宋" w:hAnsi="仿宋" w:hint="eastAsia"/>
          <w:sz w:val="32"/>
          <w:szCs w:val="32"/>
        </w:rPr>
        <w:t>重点防渗区：危废暂存间、矿物油存放区（等效黏土防渗层Mb≥6.0m，渗透系数 K≤1×10</w:t>
      </w:r>
      <w:r w:rsidR="00475AB4" w:rsidRPr="00475AB4">
        <w:rPr>
          <w:rFonts w:ascii="仿宋" w:eastAsia="仿宋" w:hAnsi="仿宋" w:hint="eastAsia"/>
          <w:sz w:val="32"/>
          <w:szCs w:val="32"/>
          <w:vertAlign w:val="superscript"/>
        </w:rPr>
        <w:t>-7</w:t>
      </w:r>
      <w:r w:rsidR="00475AB4" w:rsidRPr="00475AB4">
        <w:rPr>
          <w:rFonts w:ascii="仿宋" w:eastAsia="仿宋" w:hAnsi="仿宋" w:hint="eastAsia"/>
          <w:sz w:val="32"/>
          <w:szCs w:val="32"/>
        </w:rPr>
        <w:t>cm/s）；一般防渗区：生产车间、循环水池、一般固废暂存间等（等效黏土防渗层 Mb≥1.5m，渗透系数 K≤1×10</w:t>
      </w:r>
      <w:r w:rsidR="00475AB4" w:rsidRPr="00475AB4">
        <w:rPr>
          <w:rFonts w:ascii="仿宋" w:eastAsia="仿宋" w:hAnsi="仿宋" w:hint="eastAsia"/>
          <w:sz w:val="32"/>
          <w:szCs w:val="32"/>
          <w:vertAlign w:val="superscript"/>
        </w:rPr>
        <w:t>-7</w:t>
      </w:r>
      <w:r w:rsidR="00475AB4" w:rsidRPr="00475AB4">
        <w:rPr>
          <w:rFonts w:ascii="仿宋" w:eastAsia="仿宋" w:hAnsi="仿宋" w:hint="eastAsia"/>
          <w:sz w:val="32"/>
          <w:szCs w:val="32"/>
        </w:rPr>
        <w:t>cm/s）；简单防渗区：门卫、办公楼，一般地面硬化</w:t>
      </w:r>
      <w:r w:rsidR="00475AB4">
        <w:rPr>
          <w:rFonts w:ascii="仿宋" w:eastAsia="仿宋" w:hAnsi="仿宋" w:hint="eastAsia"/>
          <w:sz w:val="32"/>
          <w:szCs w:val="32"/>
        </w:rPr>
        <w:t>。</w:t>
      </w:r>
    </w:p>
    <w:p w:rsidR="0094712F" w:rsidRPr="005D70EA" w:rsidRDefault="00421ACE" w:rsidP="00B77CC8">
      <w:pPr>
        <w:adjustRightInd w:val="0"/>
        <w:snapToGrid w:val="0"/>
        <w:spacing w:line="400" w:lineRule="exact"/>
        <w:ind w:firstLineChars="200" w:firstLine="640"/>
        <w:rPr>
          <w:rFonts w:ascii="仿宋" w:eastAsia="仿宋" w:hAnsi="仿宋"/>
          <w:sz w:val="32"/>
          <w:szCs w:val="32"/>
        </w:rPr>
      </w:pPr>
      <w:r w:rsidRPr="00BB7370">
        <w:rPr>
          <w:rFonts w:ascii="仿宋" w:eastAsia="仿宋" w:hAnsi="仿宋" w:hint="eastAsia"/>
          <w:sz w:val="32"/>
          <w:szCs w:val="32"/>
        </w:rPr>
        <w:t>四</w:t>
      </w:r>
      <w:r w:rsidR="0094712F" w:rsidRPr="00BB7370">
        <w:rPr>
          <w:rFonts w:ascii="仿宋" w:eastAsia="仿宋" w:hAnsi="仿宋" w:hint="eastAsia"/>
          <w:sz w:val="32"/>
          <w:szCs w:val="32"/>
        </w:rPr>
        <w:t>、项目竣工后，按规定开展竣工环境保护验收，验收合格后，项目方可正式投入运行。</w:t>
      </w:r>
    </w:p>
    <w:p w:rsidR="00DF3332" w:rsidRPr="00844813" w:rsidRDefault="00DF3332" w:rsidP="00B77CC8">
      <w:pPr>
        <w:adjustRightInd w:val="0"/>
        <w:snapToGrid w:val="0"/>
        <w:spacing w:line="400" w:lineRule="exact"/>
        <w:ind w:firstLineChars="200" w:firstLine="640"/>
        <w:rPr>
          <w:rFonts w:ascii="仿宋" w:eastAsia="仿宋" w:hAnsi="仿宋"/>
          <w:sz w:val="32"/>
          <w:szCs w:val="32"/>
        </w:rPr>
      </w:pPr>
      <w:r w:rsidRPr="003A4146">
        <w:rPr>
          <w:rFonts w:ascii="仿宋" w:eastAsia="仿宋" w:hAnsi="仿宋" w:hint="eastAsia"/>
          <w:sz w:val="32"/>
          <w:szCs w:val="32"/>
        </w:rPr>
        <w:t xml:space="preserve">五、自本批准之日起超过五年，方决定该项目开工建设的，其环境影响评价文件应当报我局重新审核。法律法规有规定的，从其规定。相关执行标准出台或修改，按新标准执行。  </w:t>
      </w:r>
    </w:p>
    <w:p w:rsidR="0094712F" w:rsidRDefault="00DF3332" w:rsidP="00B77CC8">
      <w:pPr>
        <w:spacing w:line="400" w:lineRule="exact"/>
        <w:ind w:firstLineChars="200" w:firstLine="640"/>
        <w:rPr>
          <w:rFonts w:ascii="仿宋" w:eastAsia="仿宋" w:hAnsi="仿宋"/>
          <w:sz w:val="32"/>
          <w:szCs w:val="32"/>
        </w:rPr>
      </w:pPr>
      <w:r>
        <w:rPr>
          <w:rFonts w:ascii="仿宋" w:eastAsia="仿宋" w:hAnsi="仿宋" w:hint="eastAsia"/>
          <w:sz w:val="32"/>
          <w:szCs w:val="32"/>
        </w:rPr>
        <w:t>六</w:t>
      </w:r>
      <w:r w:rsidR="0094712F">
        <w:rPr>
          <w:rFonts w:ascii="仿宋" w:eastAsia="仿宋" w:hAnsi="仿宋" w:hint="eastAsia"/>
          <w:sz w:val="32"/>
          <w:szCs w:val="32"/>
        </w:rPr>
        <w:t>、所在辖区监察中队负责</w:t>
      </w:r>
      <w:bookmarkStart w:id="0" w:name="OLE_LINK1"/>
      <w:r w:rsidR="0094712F">
        <w:rPr>
          <w:rFonts w:ascii="仿宋" w:eastAsia="仿宋" w:hAnsi="仿宋" w:hint="eastAsia"/>
          <w:sz w:val="32"/>
          <w:szCs w:val="32"/>
        </w:rPr>
        <w:t>该项目“三同时”日常监管工作，并将监管过程中出现的重大情况及时报县生态环境</w:t>
      </w:r>
      <w:r w:rsidR="0094712F">
        <w:rPr>
          <w:rFonts w:ascii="仿宋" w:eastAsia="仿宋" w:hAnsi="仿宋"/>
          <w:sz w:val="32"/>
          <w:szCs w:val="32"/>
        </w:rPr>
        <w:t>分</w:t>
      </w:r>
      <w:r w:rsidR="0094712F">
        <w:rPr>
          <w:rFonts w:ascii="仿宋" w:eastAsia="仿宋" w:hAnsi="仿宋" w:hint="eastAsia"/>
          <w:sz w:val="32"/>
          <w:szCs w:val="32"/>
        </w:rPr>
        <w:t>局</w:t>
      </w:r>
      <w:bookmarkEnd w:id="0"/>
      <w:r w:rsidR="0094712F">
        <w:rPr>
          <w:rFonts w:ascii="仿宋" w:eastAsia="仿宋" w:hAnsi="仿宋" w:hint="eastAsia"/>
          <w:sz w:val="32"/>
          <w:szCs w:val="32"/>
        </w:rPr>
        <w:t>。</w:t>
      </w:r>
    </w:p>
    <w:p w:rsidR="0094712F" w:rsidRDefault="0094712F" w:rsidP="008B311F">
      <w:pPr>
        <w:spacing w:line="440" w:lineRule="exact"/>
        <w:ind w:firstLineChars="200" w:firstLine="640"/>
        <w:rPr>
          <w:rFonts w:ascii="仿宋" w:eastAsia="仿宋" w:hAnsi="仿宋"/>
          <w:sz w:val="32"/>
          <w:szCs w:val="32"/>
        </w:rPr>
      </w:pPr>
    </w:p>
    <w:p w:rsidR="00C20C91" w:rsidRPr="0094712F" w:rsidRDefault="00C20C91">
      <w:pPr>
        <w:spacing w:line="460" w:lineRule="exact"/>
        <w:ind w:firstLineChars="200" w:firstLine="640"/>
        <w:jc w:val="right"/>
        <w:rPr>
          <w:rFonts w:ascii="仿宋" w:eastAsia="仿宋" w:hAnsi="仿宋"/>
          <w:sz w:val="32"/>
          <w:szCs w:val="32"/>
        </w:rPr>
      </w:pPr>
    </w:p>
    <w:p w:rsidR="00C20C91" w:rsidRDefault="00C20C91">
      <w:pPr>
        <w:spacing w:line="460" w:lineRule="exact"/>
        <w:ind w:right="320" w:firstLineChars="200" w:firstLine="640"/>
        <w:jc w:val="right"/>
        <w:rPr>
          <w:rFonts w:ascii="仿宋" w:eastAsia="仿宋" w:hAnsi="仿宋"/>
          <w:sz w:val="32"/>
          <w:szCs w:val="32"/>
        </w:rPr>
      </w:pPr>
    </w:p>
    <w:p w:rsidR="00965A8C" w:rsidRDefault="005D1965" w:rsidP="00B77CC8">
      <w:pPr>
        <w:spacing w:line="460" w:lineRule="exact"/>
        <w:jc w:val="right"/>
        <w:rPr>
          <w:rFonts w:ascii="仿宋" w:eastAsia="仿宋" w:hAnsi="仿宋"/>
          <w:sz w:val="32"/>
          <w:szCs w:val="32"/>
        </w:rPr>
      </w:pPr>
      <w:r w:rsidRPr="005D1965">
        <w:rPr>
          <w:rFonts w:ascii="仿宋" w:eastAsia="仿宋" w:hAnsi="仿宋" w:hint="eastAsia"/>
          <w:sz w:val="32"/>
          <w:szCs w:val="32"/>
        </w:rPr>
        <w:t>宿州市砀山县生态环境分局</w:t>
      </w:r>
    </w:p>
    <w:p w:rsidR="00C20C91" w:rsidRDefault="00F71EE9" w:rsidP="00F0701E">
      <w:pPr>
        <w:spacing w:line="460" w:lineRule="exact"/>
        <w:ind w:right="640"/>
        <w:jc w:val="right"/>
        <w:rPr>
          <w:rFonts w:ascii="仿宋" w:eastAsia="仿宋" w:hAnsi="仿宋"/>
          <w:sz w:val="32"/>
          <w:szCs w:val="32"/>
        </w:rPr>
      </w:pPr>
      <w:bookmarkStart w:id="1" w:name="_GoBack"/>
      <w:r>
        <w:rPr>
          <w:rFonts w:ascii="仿宋" w:eastAsia="仿宋" w:hAnsi="仿宋" w:hint="eastAsia"/>
          <w:sz w:val="32"/>
          <w:szCs w:val="32"/>
        </w:rPr>
        <w:t>20</w:t>
      </w:r>
      <w:r>
        <w:rPr>
          <w:rFonts w:ascii="仿宋" w:eastAsia="仿宋" w:hAnsi="仿宋"/>
          <w:sz w:val="32"/>
          <w:szCs w:val="32"/>
        </w:rPr>
        <w:t>2</w:t>
      </w:r>
      <w:r w:rsidR="00E75856">
        <w:rPr>
          <w:rFonts w:ascii="仿宋" w:eastAsia="仿宋" w:hAnsi="仿宋"/>
          <w:sz w:val="32"/>
          <w:szCs w:val="32"/>
        </w:rPr>
        <w:t>3</w:t>
      </w:r>
      <w:r>
        <w:rPr>
          <w:rFonts w:ascii="仿宋" w:eastAsia="仿宋" w:hAnsi="仿宋" w:hint="eastAsia"/>
          <w:sz w:val="32"/>
          <w:szCs w:val="32"/>
        </w:rPr>
        <w:t>年</w:t>
      </w:r>
      <w:r w:rsidR="00B5388C">
        <w:rPr>
          <w:rFonts w:ascii="仿宋" w:eastAsia="仿宋" w:hAnsi="仿宋"/>
          <w:sz w:val="32"/>
          <w:szCs w:val="32"/>
        </w:rPr>
        <w:t>1</w:t>
      </w:r>
      <w:r w:rsidR="00B77CC8">
        <w:rPr>
          <w:rFonts w:ascii="仿宋" w:eastAsia="仿宋" w:hAnsi="仿宋"/>
          <w:sz w:val="32"/>
          <w:szCs w:val="32"/>
        </w:rPr>
        <w:t>1</w:t>
      </w:r>
      <w:r>
        <w:rPr>
          <w:rFonts w:ascii="仿宋" w:eastAsia="仿宋" w:hAnsi="仿宋" w:hint="eastAsia"/>
          <w:sz w:val="32"/>
          <w:szCs w:val="32"/>
        </w:rPr>
        <w:t>月</w:t>
      </w:r>
      <w:r w:rsidR="009E4AF9">
        <w:rPr>
          <w:rFonts w:ascii="仿宋" w:eastAsia="仿宋" w:hAnsi="仿宋" w:hint="eastAsia"/>
          <w:sz w:val="32"/>
          <w:szCs w:val="32"/>
        </w:rPr>
        <w:t>14</w:t>
      </w:r>
      <w:r>
        <w:rPr>
          <w:rFonts w:ascii="仿宋" w:eastAsia="仿宋" w:hAnsi="仿宋" w:hint="eastAsia"/>
          <w:sz w:val="32"/>
          <w:szCs w:val="32"/>
        </w:rPr>
        <w:t>日</w:t>
      </w:r>
    </w:p>
    <w:bookmarkEnd w:id="1"/>
    <w:p w:rsidR="00C20C91" w:rsidRDefault="00C20C91">
      <w:pPr>
        <w:adjustRightInd w:val="0"/>
        <w:snapToGrid w:val="0"/>
        <w:spacing w:line="360" w:lineRule="auto"/>
        <w:jc w:val="left"/>
        <w:rPr>
          <w:rFonts w:ascii="仿宋_GB2312" w:eastAsia="仿宋_GB2312" w:hAnsi="仿宋_GB2312"/>
          <w:sz w:val="32"/>
          <w:u w:val="thick"/>
        </w:rPr>
      </w:pPr>
    </w:p>
    <w:p w:rsidR="00744478" w:rsidRDefault="00744478" w:rsidP="00744478">
      <w:pPr>
        <w:pStyle w:val="3"/>
      </w:pPr>
    </w:p>
    <w:p w:rsidR="00E74179" w:rsidRDefault="00E74179" w:rsidP="00CA4FBA">
      <w:pPr>
        <w:adjustRightInd w:val="0"/>
        <w:snapToGrid w:val="0"/>
        <w:spacing w:line="360" w:lineRule="auto"/>
        <w:jc w:val="left"/>
      </w:pPr>
    </w:p>
    <w:p w:rsidR="005D2634" w:rsidRPr="00AB77CB" w:rsidRDefault="00AB77CB" w:rsidP="00CA4FBA">
      <w:pPr>
        <w:adjustRightInd w:val="0"/>
        <w:snapToGrid w:val="0"/>
        <w:spacing w:line="360" w:lineRule="auto"/>
        <w:jc w:val="left"/>
        <w:rPr>
          <w:rFonts w:ascii="仿宋_GB2312" w:eastAsia="仿宋_GB2312" w:hAnsi="仿宋_GB2312"/>
          <w:sz w:val="32"/>
          <w:u w:val="thick"/>
        </w:rPr>
      </w:pPr>
      <w:r w:rsidRPr="00AB77CB">
        <w:rPr>
          <w:rFonts w:ascii="仿宋_GB2312" w:eastAsia="仿宋_GB2312" w:hAnsi="仿宋_GB2312"/>
          <w:sz w:val="32"/>
          <w:u w:val="thick"/>
        </w:rPr>
        <w:t xml:space="preserve">                                                      </w:t>
      </w:r>
    </w:p>
    <w:p w:rsidR="00C20C91" w:rsidRPr="00CA4FBA" w:rsidRDefault="00F71EE9" w:rsidP="00CA4FBA">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抄：县环境监察大队，</w:t>
      </w:r>
      <w:r w:rsidR="00924BD8" w:rsidRPr="00924BD8">
        <w:rPr>
          <w:rFonts w:ascii="仿宋" w:eastAsia="仿宋" w:hAnsi="仿宋" w:cs="仿宋" w:hint="eastAsia"/>
          <w:bCs/>
          <w:sz w:val="30"/>
          <w:szCs w:val="30"/>
          <w:u w:val="single"/>
        </w:rPr>
        <w:t>安徽全方环境科技有限公司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宿州市砀山县生态环境分局办公室 　</w:t>
      </w:r>
      <w:r w:rsidR="004100A3">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20</w:t>
      </w:r>
      <w:r>
        <w:rPr>
          <w:rFonts w:ascii="仿宋_GB2312" w:eastAsia="仿宋_GB2312" w:hAnsi="华文仿宋"/>
          <w:sz w:val="30"/>
          <w:szCs w:val="30"/>
          <w:u w:val="thick"/>
        </w:rPr>
        <w:t>2</w:t>
      </w:r>
      <w:r w:rsidR="00E75856">
        <w:rPr>
          <w:rFonts w:ascii="仿宋_GB2312" w:eastAsia="仿宋_GB2312" w:hAnsi="华文仿宋"/>
          <w:sz w:val="30"/>
          <w:szCs w:val="30"/>
          <w:u w:val="thick"/>
        </w:rPr>
        <w:t>3</w:t>
      </w:r>
      <w:r>
        <w:rPr>
          <w:rFonts w:ascii="仿宋_GB2312" w:eastAsia="仿宋_GB2312" w:hAnsi="华文仿宋" w:hint="eastAsia"/>
          <w:sz w:val="30"/>
          <w:szCs w:val="30"/>
          <w:u w:val="thick"/>
        </w:rPr>
        <w:t>年</w:t>
      </w:r>
      <w:r w:rsidR="00B5388C">
        <w:rPr>
          <w:rFonts w:ascii="仿宋_GB2312" w:eastAsia="仿宋_GB2312" w:hAnsi="华文仿宋"/>
          <w:sz w:val="30"/>
          <w:szCs w:val="30"/>
          <w:u w:val="thick"/>
        </w:rPr>
        <w:t>1</w:t>
      </w:r>
      <w:r w:rsidR="00B77CC8">
        <w:rPr>
          <w:rFonts w:ascii="仿宋_GB2312" w:eastAsia="仿宋_GB2312" w:hAnsi="华文仿宋"/>
          <w:sz w:val="30"/>
          <w:szCs w:val="30"/>
          <w:u w:val="thick"/>
        </w:rPr>
        <w:t>1</w:t>
      </w:r>
      <w:r>
        <w:rPr>
          <w:rFonts w:ascii="仿宋_GB2312" w:eastAsia="仿宋_GB2312" w:hAnsi="华文仿宋" w:hint="eastAsia"/>
          <w:sz w:val="30"/>
          <w:szCs w:val="30"/>
          <w:u w:val="thick"/>
        </w:rPr>
        <w:t>月</w:t>
      </w:r>
      <w:r w:rsidR="009E4AF9">
        <w:rPr>
          <w:rFonts w:ascii="仿宋_GB2312" w:eastAsia="仿宋_GB2312" w:hAnsi="华文仿宋" w:hint="eastAsia"/>
          <w:sz w:val="30"/>
          <w:szCs w:val="30"/>
          <w:u w:val="thick"/>
        </w:rPr>
        <w:t>14</w:t>
      </w:r>
      <w:r>
        <w:rPr>
          <w:rFonts w:ascii="仿宋_GB2312" w:eastAsia="仿宋_GB2312" w:hAnsi="华文仿宋" w:hint="eastAsia"/>
          <w:sz w:val="30"/>
          <w:szCs w:val="30"/>
          <w:u w:val="thick"/>
        </w:rPr>
        <w:t xml:space="preserve">日印发     </w:t>
      </w:r>
    </w:p>
    <w:sectPr w:rsidR="00C20C91" w:rsidRPr="00CA4FB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40" w:rsidRDefault="000A0240" w:rsidP="00916EB9">
      <w:r>
        <w:separator/>
      </w:r>
    </w:p>
  </w:endnote>
  <w:endnote w:type="continuationSeparator" w:id="0">
    <w:p w:rsidR="000A0240" w:rsidRDefault="000A0240" w:rsidP="009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40" w:rsidRDefault="000A0240" w:rsidP="00916EB9">
      <w:r>
        <w:separator/>
      </w:r>
    </w:p>
  </w:footnote>
  <w:footnote w:type="continuationSeparator" w:id="0">
    <w:p w:rsidR="000A0240" w:rsidRDefault="000A0240" w:rsidP="0091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80C59"/>
    <w:rsid w:val="00004565"/>
    <w:rsid w:val="00020CD3"/>
    <w:rsid w:val="0002468F"/>
    <w:rsid w:val="00030A7F"/>
    <w:rsid w:val="00035093"/>
    <w:rsid w:val="00037923"/>
    <w:rsid w:val="00040A6F"/>
    <w:rsid w:val="00046ECF"/>
    <w:rsid w:val="00053DB4"/>
    <w:rsid w:val="00057501"/>
    <w:rsid w:val="00061ED8"/>
    <w:rsid w:val="0006297E"/>
    <w:rsid w:val="00073130"/>
    <w:rsid w:val="00073535"/>
    <w:rsid w:val="00073DB6"/>
    <w:rsid w:val="00076D22"/>
    <w:rsid w:val="000831C8"/>
    <w:rsid w:val="00087441"/>
    <w:rsid w:val="00090711"/>
    <w:rsid w:val="0009259F"/>
    <w:rsid w:val="000A0240"/>
    <w:rsid w:val="000A25F1"/>
    <w:rsid w:val="000A3E0D"/>
    <w:rsid w:val="000B60B2"/>
    <w:rsid w:val="000C1935"/>
    <w:rsid w:val="000C1DBA"/>
    <w:rsid w:val="000C6C56"/>
    <w:rsid w:val="000C7FCE"/>
    <w:rsid w:val="000D07A0"/>
    <w:rsid w:val="000D1320"/>
    <w:rsid w:val="000D5E2B"/>
    <w:rsid w:val="000D69D0"/>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52C9"/>
    <w:rsid w:val="001258B3"/>
    <w:rsid w:val="001275A8"/>
    <w:rsid w:val="00130563"/>
    <w:rsid w:val="0013608B"/>
    <w:rsid w:val="001405F5"/>
    <w:rsid w:val="00143D2A"/>
    <w:rsid w:val="0014474D"/>
    <w:rsid w:val="00145483"/>
    <w:rsid w:val="00146165"/>
    <w:rsid w:val="0015307B"/>
    <w:rsid w:val="00156794"/>
    <w:rsid w:val="001572FE"/>
    <w:rsid w:val="00163240"/>
    <w:rsid w:val="001643CA"/>
    <w:rsid w:val="00173D46"/>
    <w:rsid w:val="00176DB3"/>
    <w:rsid w:val="00180BF0"/>
    <w:rsid w:val="00195409"/>
    <w:rsid w:val="001A5858"/>
    <w:rsid w:val="001B1294"/>
    <w:rsid w:val="001B4166"/>
    <w:rsid w:val="001C1801"/>
    <w:rsid w:val="001C1BA8"/>
    <w:rsid w:val="001C31D0"/>
    <w:rsid w:val="001C5505"/>
    <w:rsid w:val="001C7C77"/>
    <w:rsid w:val="001D55F4"/>
    <w:rsid w:val="001F56F2"/>
    <w:rsid w:val="001F670E"/>
    <w:rsid w:val="001F7530"/>
    <w:rsid w:val="002005EC"/>
    <w:rsid w:val="00202D71"/>
    <w:rsid w:val="002037D1"/>
    <w:rsid w:val="00211845"/>
    <w:rsid w:val="00223969"/>
    <w:rsid w:val="002271BB"/>
    <w:rsid w:val="00231778"/>
    <w:rsid w:val="00237F50"/>
    <w:rsid w:val="00240C8F"/>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A761F"/>
    <w:rsid w:val="002B5A2F"/>
    <w:rsid w:val="002B6BCE"/>
    <w:rsid w:val="002C568B"/>
    <w:rsid w:val="002C5B2E"/>
    <w:rsid w:val="002D1A1D"/>
    <w:rsid w:val="002D2E7D"/>
    <w:rsid w:val="002D39EF"/>
    <w:rsid w:val="002D5EF6"/>
    <w:rsid w:val="002D648E"/>
    <w:rsid w:val="002E52C1"/>
    <w:rsid w:val="002F15F5"/>
    <w:rsid w:val="002F2A3E"/>
    <w:rsid w:val="002F6960"/>
    <w:rsid w:val="003014F4"/>
    <w:rsid w:val="00303A9E"/>
    <w:rsid w:val="00305E2C"/>
    <w:rsid w:val="00312038"/>
    <w:rsid w:val="00331A38"/>
    <w:rsid w:val="003340D2"/>
    <w:rsid w:val="0034079B"/>
    <w:rsid w:val="0034225F"/>
    <w:rsid w:val="00345CEE"/>
    <w:rsid w:val="0035462E"/>
    <w:rsid w:val="0035545F"/>
    <w:rsid w:val="00355D89"/>
    <w:rsid w:val="00356D6F"/>
    <w:rsid w:val="00357C02"/>
    <w:rsid w:val="00357E84"/>
    <w:rsid w:val="003628CA"/>
    <w:rsid w:val="003676B5"/>
    <w:rsid w:val="00373829"/>
    <w:rsid w:val="003741C9"/>
    <w:rsid w:val="00374792"/>
    <w:rsid w:val="00384F65"/>
    <w:rsid w:val="003855DA"/>
    <w:rsid w:val="003931F0"/>
    <w:rsid w:val="003939E1"/>
    <w:rsid w:val="003A0226"/>
    <w:rsid w:val="003A71FC"/>
    <w:rsid w:val="003B2D7C"/>
    <w:rsid w:val="003B323F"/>
    <w:rsid w:val="003B3E95"/>
    <w:rsid w:val="003B42AE"/>
    <w:rsid w:val="003B44F3"/>
    <w:rsid w:val="003B4BC1"/>
    <w:rsid w:val="003C1141"/>
    <w:rsid w:val="003D0C17"/>
    <w:rsid w:val="003D449D"/>
    <w:rsid w:val="003D491C"/>
    <w:rsid w:val="003E25B7"/>
    <w:rsid w:val="003E2804"/>
    <w:rsid w:val="003E74C2"/>
    <w:rsid w:val="003F0FF1"/>
    <w:rsid w:val="003F3C76"/>
    <w:rsid w:val="003F4240"/>
    <w:rsid w:val="00403C8E"/>
    <w:rsid w:val="004100A3"/>
    <w:rsid w:val="00413057"/>
    <w:rsid w:val="00416733"/>
    <w:rsid w:val="00416D23"/>
    <w:rsid w:val="004215BC"/>
    <w:rsid w:val="00421ACE"/>
    <w:rsid w:val="00430503"/>
    <w:rsid w:val="00432539"/>
    <w:rsid w:val="00432D8F"/>
    <w:rsid w:val="00434EBB"/>
    <w:rsid w:val="00442B9E"/>
    <w:rsid w:val="004434EC"/>
    <w:rsid w:val="00446F9F"/>
    <w:rsid w:val="00447E5F"/>
    <w:rsid w:val="004526EA"/>
    <w:rsid w:val="00457F15"/>
    <w:rsid w:val="00466483"/>
    <w:rsid w:val="00473F7B"/>
    <w:rsid w:val="00474C8A"/>
    <w:rsid w:val="00475AB4"/>
    <w:rsid w:val="0048073E"/>
    <w:rsid w:val="00481717"/>
    <w:rsid w:val="00491A32"/>
    <w:rsid w:val="004A58FF"/>
    <w:rsid w:val="004A7E37"/>
    <w:rsid w:val="004B5CD4"/>
    <w:rsid w:val="004C07D0"/>
    <w:rsid w:val="004C33E4"/>
    <w:rsid w:val="004C34B6"/>
    <w:rsid w:val="004C402F"/>
    <w:rsid w:val="004C700F"/>
    <w:rsid w:val="004C79AF"/>
    <w:rsid w:val="004D5E83"/>
    <w:rsid w:val="004D6110"/>
    <w:rsid w:val="004D7E8A"/>
    <w:rsid w:val="004E1281"/>
    <w:rsid w:val="004E4C15"/>
    <w:rsid w:val="004E5C99"/>
    <w:rsid w:val="004F64A3"/>
    <w:rsid w:val="0050074A"/>
    <w:rsid w:val="00500807"/>
    <w:rsid w:val="0050289D"/>
    <w:rsid w:val="005131AB"/>
    <w:rsid w:val="00513326"/>
    <w:rsid w:val="005135DF"/>
    <w:rsid w:val="005165F9"/>
    <w:rsid w:val="00516766"/>
    <w:rsid w:val="0052053B"/>
    <w:rsid w:val="005317CD"/>
    <w:rsid w:val="00532D7C"/>
    <w:rsid w:val="00536D41"/>
    <w:rsid w:val="005466A5"/>
    <w:rsid w:val="00550686"/>
    <w:rsid w:val="00554B0D"/>
    <w:rsid w:val="00560485"/>
    <w:rsid w:val="005672BC"/>
    <w:rsid w:val="00575070"/>
    <w:rsid w:val="005842FD"/>
    <w:rsid w:val="00595181"/>
    <w:rsid w:val="005B5EFC"/>
    <w:rsid w:val="005B7FE2"/>
    <w:rsid w:val="005C12BA"/>
    <w:rsid w:val="005C16EA"/>
    <w:rsid w:val="005C2376"/>
    <w:rsid w:val="005D1965"/>
    <w:rsid w:val="005D2634"/>
    <w:rsid w:val="005D406F"/>
    <w:rsid w:val="005D4D23"/>
    <w:rsid w:val="005D70EA"/>
    <w:rsid w:val="005E0FC5"/>
    <w:rsid w:val="005E3964"/>
    <w:rsid w:val="005E50EE"/>
    <w:rsid w:val="005E7864"/>
    <w:rsid w:val="005F3CBB"/>
    <w:rsid w:val="0060054C"/>
    <w:rsid w:val="006011BD"/>
    <w:rsid w:val="00601B2A"/>
    <w:rsid w:val="006036FF"/>
    <w:rsid w:val="006139C5"/>
    <w:rsid w:val="0062590A"/>
    <w:rsid w:val="00630D2E"/>
    <w:rsid w:val="006325B9"/>
    <w:rsid w:val="00632FFE"/>
    <w:rsid w:val="00643215"/>
    <w:rsid w:val="00643E86"/>
    <w:rsid w:val="0064673E"/>
    <w:rsid w:val="00655DD7"/>
    <w:rsid w:val="0065763C"/>
    <w:rsid w:val="00661A3C"/>
    <w:rsid w:val="0066595F"/>
    <w:rsid w:val="00672172"/>
    <w:rsid w:val="00682777"/>
    <w:rsid w:val="00683DF8"/>
    <w:rsid w:val="00691FA0"/>
    <w:rsid w:val="00692816"/>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216B2"/>
    <w:rsid w:val="00724081"/>
    <w:rsid w:val="007249F2"/>
    <w:rsid w:val="00726D59"/>
    <w:rsid w:val="00730F0D"/>
    <w:rsid w:val="00741B5A"/>
    <w:rsid w:val="00744478"/>
    <w:rsid w:val="00747CFF"/>
    <w:rsid w:val="00750071"/>
    <w:rsid w:val="00756253"/>
    <w:rsid w:val="00764836"/>
    <w:rsid w:val="007702C7"/>
    <w:rsid w:val="0077336C"/>
    <w:rsid w:val="00791CE7"/>
    <w:rsid w:val="00797768"/>
    <w:rsid w:val="007A2729"/>
    <w:rsid w:val="007A3B29"/>
    <w:rsid w:val="007B2C34"/>
    <w:rsid w:val="007B4A87"/>
    <w:rsid w:val="007C1D1B"/>
    <w:rsid w:val="007C451C"/>
    <w:rsid w:val="007D5543"/>
    <w:rsid w:val="007E1DD0"/>
    <w:rsid w:val="007E5DB3"/>
    <w:rsid w:val="007E7493"/>
    <w:rsid w:val="007E76DF"/>
    <w:rsid w:val="00800480"/>
    <w:rsid w:val="0080402B"/>
    <w:rsid w:val="00806BC9"/>
    <w:rsid w:val="00807D4B"/>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4E00"/>
    <w:rsid w:val="00886F95"/>
    <w:rsid w:val="00890109"/>
    <w:rsid w:val="0089114D"/>
    <w:rsid w:val="00893CF9"/>
    <w:rsid w:val="00896CAF"/>
    <w:rsid w:val="00897150"/>
    <w:rsid w:val="008A147A"/>
    <w:rsid w:val="008A3034"/>
    <w:rsid w:val="008A7922"/>
    <w:rsid w:val="008B311F"/>
    <w:rsid w:val="008C1189"/>
    <w:rsid w:val="008C44DC"/>
    <w:rsid w:val="008D0EF9"/>
    <w:rsid w:val="008D2339"/>
    <w:rsid w:val="008D4313"/>
    <w:rsid w:val="008D6393"/>
    <w:rsid w:val="008E40B1"/>
    <w:rsid w:val="008F524C"/>
    <w:rsid w:val="008F6284"/>
    <w:rsid w:val="0090764E"/>
    <w:rsid w:val="00912708"/>
    <w:rsid w:val="00913052"/>
    <w:rsid w:val="009134AB"/>
    <w:rsid w:val="0091605D"/>
    <w:rsid w:val="00916EB9"/>
    <w:rsid w:val="009202D8"/>
    <w:rsid w:val="00924BD8"/>
    <w:rsid w:val="00925AD6"/>
    <w:rsid w:val="0092717C"/>
    <w:rsid w:val="00933B68"/>
    <w:rsid w:val="00933D5D"/>
    <w:rsid w:val="0093497E"/>
    <w:rsid w:val="00940A24"/>
    <w:rsid w:val="00940B52"/>
    <w:rsid w:val="009466B1"/>
    <w:rsid w:val="0094712F"/>
    <w:rsid w:val="00947374"/>
    <w:rsid w:val="00954A32"/>
    <w:rsid w:val="00956D12"/>
    <w:rsid w:val="00961FAC"/>
    <w:rsid w:val="009640E5"/>
    <w:rsid w:val="00965A8C"/>
    <w:rsid w:val="00971A54"/>
    <w:rsid w:val="0097313B"/>
    <w:rsid w:val="009818AB"/>
    <w:rsid w:val="00982CFA"/>
    <w:rsid w:val="00983CE3"/>
    <w:rsid w:val="00984E96"/>
    <w:rsid w:val="00985782"/>
    <w:rsid w:val="00987E65"/>
    <w:rsid w:val="009972F5"/>
    <w:rsid w:val="009A0CE9"/>
    <w:rsid w:val="009A16E1"/>
    <w:rsid w:val="009A5501"/>
    <w:rsid w:val="009A57F4"/>
    <w:rsid w:val="009B6098"/>
    <w:rsid w:val="009C0B7E"/>
    <w:rsid w:val="009C0C4A"/>
    <w:rsid w:val="009C2183"/>
    <w:rsid w:val="009C5300"/>
    <w:rsid w:val="009C5335"/>
    <w:rsid w:val="009D4508"/>
    <w:rsid w:val="009E4AF9"/>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431B1"/>
    <w:rsid w:val="00A5009B"/>
    <w:rsid w:val="00A52A55"/>
    <w:rsid w:val="00A540A5"/>
    <w:rsid w:val="00A57068"/>
    <w:rsid w:val="00A67639"/>
    <w:rsid w:val="00A7169B"/>
    <w:rsid w:val="00A74E08"/>
    <w:rsid w:val="00A83D16"/>
    <w:rsid w:val="00A86E12"/>
    <w:rsid w:val="00A87DDF"/>
    <w:rsid w:val="00A9341A"/>
    <w:rsid w:val="00AA0867"/>
    <w:rsid w:val="00AA295D"/>
    <w:rsid w:val="00AA4CA9"/>
    <w:rsid w:val="00AB62DB"/>
    <w:rsid w:val="00AB77CB"/>
    <w:rsid w:val="00AC18CE"/>
    <w:rsid w:val="00AC4837"/>
    <w:rsid w:val="00AC6ACD"/>
    <w:rsid w:val="00AD29A1"/>
    <w:rsid w:val="00AE3CB1"/>
    <w:rsid w:val="00B12206"/>
    <w:rsid w:val="00B131D1"/>
    <w:rsid w:val="00B140E3"/>
    <w:rsid w:val="00B209DC"/>
    <w:rsid w:val="00B23473"/>
    <w:rsid w:val="00B2637E"/>
    <w:rsid w:val="00B31D2F"/>
    <w:rsid w:val="00B36D13"/>
    <w:rsid w:val="00B37771"/>
    <w:rsid w:val="00B37796"/>
    <w:rsid w:val="00B40DED"/>
    <w:rsid w:val="00B44EFD"/>
    <w:rsid w:val="00B460F1"/>
    <w:rsid w:val="00B5388C"/>
    <w:rsid w:val="00B544D9"/>
    <w:rsid w:val="00B5731B"/>
    <w:rsid w:val="00B606E6"/>
    <w:rsid w:val="00B75F8A"/>
    <w:rsid w:val="00B77CC8"/>
    <w:rsid w:val="00B81AFA"/>
    <w:rsid w:val="00B85E74"/>
    <w:rsid w:val="00B9280F"/>
    <w:rsid w:val="00B9519E"/>
    <w:rsid w:val="00BA0E30"/>
    <w:rsid w:val="00BA522E"/>
    <w:rsid w:val="00BB1980"/>
    <w:rsid w:val="00BB1A72"/>
    <w:rsid w:val="00BB274E"/>
    <w:rsid w:val="00BB4237"/>
    <w:rsid w:val="00BB7370"/>
    <w:rsid w:val="00BC4E03"/>
    <w:rsid w:val="00BC67ED"/>
    <w:rsid w:val="00BC7DD7"/>
    <w:rsid w:val="00BD28F8"/>
    <w:rsid w:val="00BD4F0A"/>
    <w:rsid w:val="00BE166C"/>
    <w:rsid w:val="00BE5976"/>
    <w:rsid w:val="00BF0891"/>
    <w:rsid w:val="00BF48FA"/>
    <w:rsid w:val="00BF501B"/>
    <w:rsid w:val="00BF7021"/>
    <w:rsid w:val="00C03375"/>
    <w:rsid w:val="00C0369C"/>
    <w:rsid w:val="00C059EC"/>
    <w:rsid w:val="00C10149"/>
    <w:rsid w:val="00C20C91"/>
    <w:rsid w:val="00C36605"/>
    <w:rsid w:val="00C37D5B"/>
    <w:rsid w:val="00C402CD"/>
    <w:rsid w:val="00C438E4"/>
    <w:rsid w:val="00C44712"/>
    <w:rsid w:val="00C45888"/>
    <w:rsid w:val="00C4737A"/>
    <w:rsid w:val="00C63083"/>
    <w:rsid w:val="00C67971"/>
    <w:rsid w:val="00C749B5"/>
    <w:rsid w:val="00C760A3"/>
    <w:rsid w:val="00C807BC"/>
    <w:rsid w:val="00C841B2"/>
    <w:rsid w:val="00C917EB"/>
    <w:rsid w:val="00C9384F"/>
    <w:rsid w:val="00C95402"/>
    <w:rsid w:val="00C956EB"/>
    <w:rsid w:val="00CA45DC"/>
    <w:rsid w:val="00CA4FBA"/>
    <w:rsid w:val="00CA5188"/>
    <w:rsid w:val="00CA5447"/>
    <w:rsid w:val="00CA6487"/>
    <w:rsid w:val="00CB0A3A"/>
    <w:rsid w:val="00CB6B9F"/>
    <w:rsid w:val="00CC2E7E"/>
    <w:rsid w:val="00CC3122"/>
    <w:rsid w:val="00CC3A31"/>
    <w:rsid w:val="00CD1EC9"/>
    <w:rsid w:val="00CD39C2"/>
    <w:rsid w:val="00CE1E27"/>
    <w:rsid w:val="00CE265F"/>
    <w:rsid w:val="00D121C2"/>
    <w:rsid w:val="00D13861"/>
    <w:rsid w:val="00D14863"/>
    <w:rsid w:val="00D209BD"/>
    <w:rsid w:val="00D453D7"/>
    <w:rsid w:val="00D4578F"/>
    <w:rsid w:val="00D4799B"/>
    <w:rsid w:val="00D5168D"/>
    <w:rsid w:val="00D529DF"/>
    <w:rsid w:val="00D54CE3"/>
    <w:rsid w:val="00D55213"/>
    <w:rsid w:val="00D56A76"/>
    <w:rsid w:val="00D66CA6"/>
    <w:rsid w:val="00D702C3"/>
    <w:rsid w:val="00D73CA3"/>
    <w:rsid w:val="00D75D30"/>
    <w:rsid w:val="00D76D50"/>
    <w:rsid w:val="00D80FE4"/>
    <w:rsid w:val="00D8376D"/>
    <w:rsid w:val="00D84F49"/>
    <w:rsid w:val="00D854CC"/>
    <w:rsid w:val="00D933A3"/>
    <w:rsid w:val="00DA07F2"/>
    <w:rsid w:val="00DA0E57"/>
    <w:rsid w:val="00DA5C94"/>
    <w:rsid w:val="00DA6F20"/>
    <w:rsid w:val="00DB245C"/>
    <w:rsid w:val="00DB4EAC"/>
    <w:rsid w:val="00DC110E"/>
    <w:rsid w:val="00DD14B7"/>
    <w:rsid w:val="00DD6C6B"/>
    <w:rsid w:val="00DD6C8F"/>
    <w:rsid w:val="00DE2479"/>
    <w:rsid w:val="00DE2B2B"/>
    <w:rsid w:val="00DE4FBF"/>
    <w:rsid w:val="00DE5DB1"/>
    <w:rsid w:val="00DE70A4"/>
    <w:rsid w:val="00DE76EB"/>
    <w:rsid w:val="00DE7954"/>
    <w:rsid w:val="00DF0075"/>
    <w:rsid w:val="00DF3332"/>
    <w:rsid w:val="00DF626B"/>
    <w:rsid w:val="00E00460"/>
    <w:rsid w:val="00E0750B"/>
    <w:rsid w:val="00E07928"/>
    <w:rsid w:val="00E249E0"/>
    <w:rsid w:val="00E336CD"/>
    <w:rsid w:val="00E35384"/>
    <w:rsid w:val="00E42EAA"/>
    <w:rsid w:val="00E45FB2"/>
    <w:rsid w:val="00E50FCB"/>
    <w:rsid w:val="00E5435D"/>
    <w:rsid w:val="00E54F75"/>
    <w:rsid w:val="00E558B0"/>
    <w:rsid w:val="00E63F94"/>
    <w:rsid w:val="00E70E2B"/>
    <w:rsid w:val="00E713B2"/>
    <w:rsid w:val="00E71996"/>
    <w:rsid w:val="00E7250D"/>
    <w:rsid w:val="00E73046"/>
    <w:rsid w:val="00E74179"/>
    <w:rsid w:val="00E74812"/>
    <w:rsid w:val="00E75837"/>
    <w:rsid w:val="00E75856"/>
    <w:rsid w:val="00E810B5"/>
    <w:rsid w:val="00E84B6D"/>
    <w:rsid w:val="00E8548F"/>
    <w:rsid w:val="00E946D8"/>
    <w:rsid w:val="00E975F7"/>
    <w:rsid w:val="00EA5B0E"/>
    <w:rsid w:val="00EB2A2D"/>
    <w:rsid w:val="00EB69D3"/>
    <w:rsid w:val="00EC177B"/>
    <w:rsid w:val="00EC4441"/>
    <w:rsid w:val="00ED0F7A"/>
    <w:rsid w:val="00ED19BC"/>
    <w:rsid w:val="00EE1302"/>
    <w:rsid w:val="00EE324A"/>
    <w:rsid w:val="00EE33E3"/>
    <w:rsid w:val="00EF4CEA"/>
    <w:rsid w:val="00F03EB9"/>
    <w:rsid w:val="00F043E2"/>
    <w:rsid w:val="00F0701E"/>
    <w:rsid w:val="00F239AA"/>
    <w:rsid w:val="00F32A5C"/>
    <w:rsid w:val="00F36700"/>
    <w:rsid w:val="00F42A6D"/>
    <w:rsid w:val="00F453EA"/>
    <w:rsid w:val="00F571E2"/>
    <w:rsid w:val="00F6234E"/>
    <w:rsid w:val="00F6399D"/>
    <w:rsid w:val="00F67E6E"/>
    <w:rsid w:val="00F71D7D"/>
    <w:rsid w:val="00F71EE9"/>
    <w:rsid w:val="00F74CCD"/>
    <w:rsid w:val="00F80119"/>
    <w:rsid w:val="00F85C27"/>
    <w:rsid w:val="00F91C9D"/>
    <w:rsid w:val="00FA7AE4"/>
    <w:rsid w:val="00FB3A17"/>
    <w:rsid w:val="00FB5BA3"/>
    <w:rsid w:val="00FB6832"/>
    <w:rsid w:val="00FB6EFF"/>
    <w:rsid w:val="00FC0709"/>
    <w:rsid w:val="00FC3308"/>
    <w:rsid w:val="00FC4194"/>
    <w:rsid w:val="00FC4E27"/>
    <w:rsid w:val="00FD165F"/>
    <w:rsid w:val="00FD2688"/>
    <w:rsid w:val="00FD7454"/>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8B54FA"/>
    <w:rsid w:val="23221408"/>
    <w:rsid w:val="255A1ABB"/>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E98B8-22B4-438C-A250-3EC404A4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adjustRightInd w:val="0"/>
      <w:spacing w:line="400" w:lineRule="atLeast"/>
      <w:textAlignment w:val="baseline"/>
    </w:pPr>
    <w:rPr>
      <w:kern w:val="0"/>
      <w:sz w:val="24"/>
      <w:szCs w:val="20"/>
    </w:rPr>
  </w:style>
  <w:style w:type="paragraph" w:styleId="a7">
    <w:name w:val="Normal (Web)"/>
    <w:basedOn w:val="a"/>
    <w:qFormat/>
    <w:pPr>
      <w:jc w:val="left"/>
    </w:pPr>
    <w:rPr>
      <w:rFonts w:cs="Times New Roman"/>
      <w:kern w:val="0"/>
      <w:sz w:val="24"/>
    </w:rPr>
  </w:style>
  <w:style w:type="paragraph" w:styleId="a8">
    <w:name w:val="Body Text First Indent"/>
    <w:basedOn w:val="a3"/>
    <w:qFormat/>
    <w:pPr>
      <w:ind w:firstLineChars="100" w:firstLine="420"/>
    </w:p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FollowedHyperlink"/>
    <w:basedOn w:val="a0"/>
    <w:qFormat/>
    <w:rPr>
      <w:color w:val="2B2B2B"/>
      <w:u w:val="none"/>
    </w:rPr>
  </w:style>
  <w:style w:type="character" w:styleId="ac">
    <w:name w:val="Emphasis"/>
    <w:basedOn w:val="a0"/>
    <w:qFormat/>
  </w:style>
  <w:style w:type="character" w:styleId="ad">
    <w:name w:val="Hyperlink"/>
    <w:basedOn w:val="a0"/>
    <w:qFormat/>
    <w:rPr>
      <w:color w:val="2B2B2B"/>
      <w:u w:val="none"/>
    </w:rPr>
  </w:style>
  <w:style w:type="character" w:styleId="HTML">
    <w:name w:val="HTML Cite"/>
    <w:basedOn w:val="a0"/>
    <w:qFormat/>
    <w:rPr>
      <w:color w:val="999999"/>
    </w:rPr>
  </w:style>
  <w:style w:type="paragraph" w:customStyle="1" w:styleId="ae">
    <w:name w:val="新格式表"/>
    <w:basedOn w:val="a"/>
    <w:qFormat/>
    <w:pPr>
      <w:adjustRightInd w:val="0"/>
      <w:snapToGrid w:val="0"/>
      <w:spacing w:line="0" w:lineRule="atLeast"/>
      <w:jc w:val="center"/>
    </w:pPr>
    <w:rPr>
      <w:szCs w:val="21"/>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styleId="af">
    <w:name w:val="List Paragraph"/>
    <w:basedOn w:val="a"/>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0"/>
    <w:link w:val="a4"/>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3"/>
    <w:next w:val="af2"/>
    <w:qFormat/>
    <w:pPr>
      <w:jc w:val="center"/>
    </w:pPr>
    <w:rPr>
      <w:b/>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314</Words>
  <Characters>1796</Characters>
  <Application>Microsoft Office Word</Application>
  <DocSecurity>0</DocSecurity>
  <Lines>14</Lines>
  <Paragraphs>4</Paragraphs>
  <ScaleCrop>false</ScaleCrop>
  <Company>Lenovo</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123</cp:revision>
  <cp:lastPrinted>2021-03-03T03:41:00Z</cp:lastPrinted>
  <dcterms:created xsi:type="dcterms:W3CDTF">2021-10-15T01:22:00Z</dcterms:created>
  <dcterms:modified xsi:type="dcterms:W3CDTF">2023-11-14T06:26:00Z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