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22"/>
          <w:szCs w:val="22"/>
        </w:rPr>
      </w:pPr>
    </w:p>
    <w:p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程政〔2023〕2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程庄镇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城镇燃气安全专项整治实施方案》的通知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行政村、镇直各成员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程庄镇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城镇燃气安全专项整治实施方案》印发给你们，请结合实际认真抓好贯彻落实。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砀山县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程庄镇人民政府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程庄镇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城镇燃气安全专项整治实施方案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为深刻汲取近年来城镇燃气安全重特大事故教训，全面加强城镇燃气安全风险隐患排查治理，切实保障人民群众生命财产安全，根据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《砀山县城镇燃气安全专项整治实施方案》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结合我镇实际情况，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制定本实施方案。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一、总体要求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深入贯彻习近平总书记关于安全生产的重要论述，坚决落实县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政府关于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燃气安全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部署，深刻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汲取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近年来全国燃气爆炸事故教训，牢固树立安全发展理念，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做到“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控大事故、防大灾害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按照“政府主导、企业主体、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齐抓共管、综合施治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开展燃气安全专项整治行动，全面提升燃气行业安全生产管理水平，切实保障人民群众生命财产安全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二、工作目标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党政机关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学校、医院、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超市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、酒店、餐饮企业等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开展燃气安全知识宣传并悬挂安全宣传标语（或张贴画报）；四类场所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公示燃气安全责任；全面排查整治燃气经营、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使用户燃气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设施安全风险和重大隐患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，并限时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；推进燃气安全装置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安装管理，制定燃气安全应急预案和处置方案，开展燃气安全应急预案演练。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镇应急办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建立专（兼）职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燃气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应急队伍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年底，全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燃气运营和使用秩序进一步规范，城镇燃气安全管理水平显著提升。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(一)集中攻坚阶段(2023年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月下旬起至11月)。在国务院安委会组织实施的全国重大事故隐患专项排查整治2023行动基础上，对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程庄镇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燃气全链条风险隐患深挖细查、对深层次矛盾问题“大起底”，做到全覆盖、无死角，坚决消除风险隐患。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二)全面巩固提升阶段(2023年12月至2024年6月)。在集中攻坚的基础上，再用半年左右时间，基本建立燃气风险管控和隐患排查治理双重预防的机制，切实巩固集中攻坚成效。要盯牢风险隐患整改，全面完成排查出安全隐患的整治；要及时开展排查整治“回头看”，确保存量安全隐患逐项及时整改到位，防止久拖不改、改后反弹；要加强城镇燃气及气瓶、燃气具及配件市场治理整顿，从源头严控增量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三)建立长效机制阶段(2024年7月起)。深入剖析城镇燃气安全隐患产生的深层次原因，认真总结推广专项整治中行之有效的经验做法，加快完善相关法规和标准规范，建立严进、严管、重罚的城镇燃气市场监管机制，健全燃气安全管理体制，加强人财物等要素保障，持续提升城镇燃气本质安全水平，加强安全宣传教育提升全民安全素养，推动城镇燃气安全治理模式向事前预防转型，基本建立燃气安全管理长效机制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四、工作要求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加强对燃气安全专项整治工作的领导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程庄镇燃气安全专项整治工作专班（以下简称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工作专班），由镇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主要负责人魏红为组长，分管负责人李杨阁为召集人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镇综合行政执法大队、镇经发办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程庄学区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衡楼学区、镇应急办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程庄镇派出所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镇环保站、镇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服务中心、镇农技站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和各行政村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负责人为工作组成员。工作专班每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召开会议，听取工作汇报、研究解决重大问题、协调推进整治工作。工作专班办公室设在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镇安全生产办公室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，负责专项整治日常协调调度等工作，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由镇应急办负责日常事务，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层层压实责任，确保各项工作任务落到实处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）明确工作职责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镇应急办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要加强综合协调，及时总结专项整治经验，组织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各行政村、成员单位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建立完善燃气安全管理责任清单。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真履职，齐抓共管，确保人民群众生命财产安全。严格落实24小时值班和领导带班等应急值守制度，对外公布应急抢险电话并保持24小时畅通；遇突发事件，要迅速启动应急预案，第一时间处置并按规定报告信息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）加强执法监督。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镇经发办、镇应急办、镇综合执法大队、成员单位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对照专项整治任务，对燃气运输、使用、建设、运行等环节，以及企业主要负责人、风险隐患整改责任人、违法违规行为人等群体，组织开展专项执法、联合执法，完善联合惩戒机制，严格落实事故调查处理决定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黑名单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等制度，依法依规严肃处理相关责任单位、责任人，涉嫌犯罪的及时移送司法机关依法追究刑事责任，坚决防止执法不作为和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宽松软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）加强督导考核。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安委会要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采取明察暗访和“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四不两直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等方式，定期或不定期组织督导检查，定期向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报告，并将督导检查情况、燃气专项整治工作落实情况纳入对安全生产相关考核内容，对因工作不力导致整治进展滞后、整治责任不落实、重大问题悬而未决的，坚决依纪依法严肃问责。要加强本辖区的督导检查，组织力量对各责任单位工作落实情况实行常态化跟踪督导，及时掌握进展情况，及时发现纠正问题，并严格对标开展考核，严肃奖惩和追责问责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加强信息报送。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各村、各相关企事业每月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28日前将《程庄镇燃气安全隐患排查整治月报表》报镇应急办。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 件：  1、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程庄镇燃气安全专项整治工作领导小组名单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9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程庄镇燃气安全专项整治工作领导小组名单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97" w:leftChars="-94" w:firstLine="854" w:firstLineChars="27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97" w:leftChars="-94" w:firstLine="854" w:firstLineChars="27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魏  红（镇党委副书记、镇长）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97" w:leftChars="-94" w:firstLine="854" w:firstLineChars="2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副组长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李杨阁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97" w:leftChars="-94" w:firstLine="854" w:firstLineChars="2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  宽（派出所所长）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邢新华（市场所所长）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刘汉书（住建所所长）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孙思敏（镇城管大队队长）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魏尊民（村党总支书记）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王振东（村党总支书记）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王宗艳（村党总支副书记、村主任）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杜广库（村党总支书记）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邵则伟（村党总支书记）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李明华（村党总支书记）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周前进（村党总支书记）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王传杰（村党总支书记）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张素侠（村党总支书记）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张德峰（村党总支书记）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孙长宝（村党总支书记）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12" w:firstLineChars="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胡远顺（村党总支书记）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97" w:leftChars="-94" w:firstLine="854" w:firstLineChars="2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专项整治工作领导小组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下设办公室，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李杨阁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兼任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主任，阚永辉为办公室工作人员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97" w:leftChars="-94" w:right="800" w:firstLine="222" w:firstLineChars="7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45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741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MGY2ZjMwZjI3OWZjMjE4NGVmNjFlNDg2ZmFlMDAifQ=="/>
  </w:docVars>
  <w:rsids>
    <w:rsidRoot w:val="456B5D59"/>
    <w:rsid w:val="01C6519E"/>
    <w:rsid w:val="22836ED8"/>
    <w:rsid w:val="2C71577B"/>
    <w:rsid w:val="2D300BA9"/>
    <w:rsid w:val="3BC60CD2"/>
    <w:rsid w:val="3E92544A"/>
    <w:rsid w:val="456B5D59"/>
    <w:rsid w:val="51131C92"/>
    <w:rsid w:val="596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tabs>
        <w:tab w:val="left" w:pos="0"/>
      </w:tabs>
      <w:spacing w:before="1"/>
      <w:ind w:left="155"/>
      <w:outlineLvl w:val="0"/>
    </w:pPr>
    <w:rPr>
      <w:rFonts w:ascii="宋体" w:hAnsi="宋体" w:cs="宋体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266" w:leftChars="266" w:firstLine="420" w:firstLineChars="150"/>
    </w:pPr>
    <w:rPr>
      <w:rFonts w:ascii="宋体" w:hAnsi="宋体"/>
      <w:sz w:val="2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BodyText1I2"/>
    <w:basedOn w:val="9"/>
    <w:unhideWhenUsed/>
    <w:qFormat/>
    <w:uiPriority w:val="0"/>
    <w:pPr>
      <w:ind w:firstLine="420"/>
      <w:jc w:val="left"/>
    </w:pPr>
    <w:rPr>
      <w:rFonts w:hint="eastAsia" w:ascii="Times New Roman" w:hAnsi="Times New Roman" w:eastAsia="Times New Roman"/>
      <w:szCs w:val="24"/>
    </w:rPr>
  </w:style>
  <w:style w:type="paragraph" w:customStyle="1" w:styleId="9">
    <w:name w:val="BodyTextIndent"/>
    <w:basedOn w:val="1"/>
    <w:unhideWhenUsed/>
    <w:qFormat/>
    <w:uiPriority w:val="0"/>
    <w:pPr>
      <w:ind w:firstLine="640"/>
      <w:jc w:val="left"/>
    </w:pPr>
    <w:rPr>
      <w:rFonts w:hint="eastAsia" w:ascii="宋体" w:hAnsi="宋体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2023-09-28T02:20:00Z</dcterms:created>
  <dc:creator>阚厚波</dc:creator>
  <cp:lastModifiedBy>wfg408</cp:lastModifiedBy>
  <cp:lastPrinted>2023-09-28T08:13:56Z</cp:lastPrinted>
  <dcterms:modified xsi:type="dcterms:W3CDTF">2023-09-28T08:14:07Z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EFC56EA9EBD2460280FDD819E42F92BF_13</vt:lpwstr>
  </property>
</Properties>
</file>