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both"/>
        <w:rPr>
          <w:rFonts w:hint="eastAsia" w:ascii="方正小标宋简体" w:hAnsi="Times New Roman" w:eastAsia="方正小标宋简体" w:cs="Times New Roman"/>
          <w:color w:val="auto"/>
          <w:sz w:val="44"/>
          <w:szCs w:val="44"/>
        </w:rPr>
      </w:pPr>
    </w:p>
    <w:p>
      <w:pPr>
        <w:pStyle w:val="2"/>
        <w:rPr>
          <w:rFonts w:hint="eastAsia" w:ascii="方正小标宋简体" w:hAnsi="Times New Roman" w:eastAsia="方正小标宋简体" w:cs="Times New Roman"/>
          <w:color w:val="auto"/>
          <w:sz w:val="44"/>
          <w:szCs w:val="44"/>
        </w:rPr>
      </w:pPr>
    </w:p>
    <w:p>
      <w:pPr>
        <w:pStyle w:val="2"/>
        <w:rPr>
          <w:rFonts w:hint="eastAsia" w:ascii="方正小标宋简体" w:hAnsi="Times New Roman" w:eastAsia="方正小标宋简体" w:cs="Times New Roman"/>
          <w:color w:val="auto"/>
          <w:sz w:val="44"/>
          <w:szCs w:val="44"/>
        </w:rPr>
      </w:pPr>
      <w:bookmarkStart w:id="0" w:name="_GoBack"/>
      <w:bookmarkEnd w:id="0"/>
    </w:p>
    <w:p>
      <w:pPr>
        <w:widowControl/>
        <w:snapToGrid w:val="0"/>
        <w:spacing w:line="560" w:lineRule="exact"/>
        <w:jc w:val="center"/>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rPr>
        <w:t>关于落实</w:t>
      </w:r>
      <w:r>
        <w:rPr>
          <w:rFonts w:hint="eastAsia" w:ascii="方正小标宋简体" w:hAnsi="Times New Roman" w:eastAsia="方正小标宋简体" w:cs="Times New Roman"/>
          <w:sz w:val="44"/>
          <w:szCs w:val="44"/>
          <w:lang w:val="en-US" w:eastAsia="zh-CN"/>
        </w:rPr>
        <w:t>乡村公益性岗位</w:t>
      </w:r>
      <w:r>
        <w:rPr>
          <w:rFonts w:hint="eastAsia" w:ascii="方正小标宋简体" w:hAnsi="Times New Roman" w:eastAsia="方正小标宋简体" w:cs="Times New Roman"/>
          <w:sz w:val="44"/>
          <w:szCs w:val="44"/>
          <w:lang w:eastAsia="zh-CN"/>
        </w:rPr>
        <w:t>补助</w:t>
      </w:r>
    </w:p>
    <w:p>
      <w:pPr>
        <w:widowControl/>
        <w:snapToGrid w:val="0"/>
        <w:spacing w:line="560" w:lineRule="exact"/>
        <w:jc w:val="center"/>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政策的通知</w:t>
      </w:r>
    </w:p>
    <w:p>
      <w:pPr>
        <w:widowControl/>
        <w:snapToGrid w:val="0"/>
        <w:spacing w:line="560" w:lineRule="exact"/>
        <w:jc w:val="center"/>
        <w:rPr>
          <w:rFonts w:hint="eastAsia" w:ascii="方正小标宋简体" w:hAnsi="Times New Roman" w:eastAsia="方正小标宋简体" w:cs="Times New Roman"/>
          <w:sz w:val="44"/>
          <w:szCs w:val="44"/>
        </w:rPr>
      </w:pPr>
    </w:p>
    <w:p>
      <w:pPr>
        <w:keepNext w:val="0"/>
        <w:keepLines w:val="0"/>
        <w:pageBreakBefore w:val="0"/>
        <w:widowControl/>
        <w:kinsoku/>
        <w:wordWrap/>
        <w:overflowPunct/>
        <w:topLinePunct w:val="0"/>
        <w:autoSpaceDE/>
        <w:autoSpaceDN/>
        <w:bidi w:val="0"/>
        <w:adjustRightInd/>
        <w:snapToGrid w:val="0"/>
        <w:spacing w:line="560" w:lineRule="exact"/>
        <w:textAlignment w:val="auto"/>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val="en-US" w:eastAsia="zh-CN"/>
        </w:rPr>
        <w:t>各镇（园区）</w:t>
      </w:r>
      <w:r>
        <w:rPr>
          <w:rFonts w:hint="eastAsia" w:ascii="仿宋_GB2312" w:hAnsi="宋体" w:eastAsia="仿宋_GB2312" w:cs="宋体"/>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eastAsia="zh-CN"/>
        </w:rPr>
        <w:t>为进一步促进我</w:t>
      </w:r>
      <w:r>
        <w:rPr>
          <w:rFonts w:hint="eastAsia" w:ascii="仿宋_GB2312" w:hAnsi="宋体" w:eastAsia="仿宋_GB2312" w:cs="宋体"/>
          <w:color w:val="auto"/>
          <w:kern w:val="0"/>
          <w:sz w:val="32"/>
          <w:szCs w:val="32"/>
          <w:lang w:val="en-US" w:eastAsia="zh-CN"/>
        </w:rPr>
        <w:t>县</w:t>
      </w:r>
      <w:r>
        <w:rPr>
          <w:rFonts w:hint="eastAsia" w:ascii="仿宋_GB2312" w:hAnsi="宋体" w:eastAsia="仿宋_GB2312" w:cs="宋体"/>
          <w:color w:val="auto"/>
          <w:kern w:val="0"/>
          <w:sz w:val="32"/>
          <w:szCs w:val="32"/>
          <w:lang w:eastAsia="zh-CN"/>
        </w:rPr>
        <w:t>脱贫劳动</w:t>
      </w:r>
      <w:r>
        <w:rPr>
          <w:rFonts w:hint="eastAsia" w:ascii="仿宋_GB2312" w:hAnsi="宋体" w:eastAsia="仿宋_GB2312" w:cs="宋体"/>
          <w:color w:val="auto"/>
          <w:kern w:val="0"/>
          <w:sz w:val="32"/>
          <w:szCs w:val="32"/>
          <w:lang w:val="en-US" w:eastAsia="zh-CN"/>
        </w:rPr>
        <w:t>者</w:t>
      </w:r>
      <w:r>
        <w:rPr>
          <w:rFonts w:hint="eastAsia" w:ascii="仿宋_GB2312" w:hAnsi="宋体" w:eastAsia="仿宋_GB2312" w:cs="宋体"/>
          <w:color w:val="auto"/>
          <w:kern w:val="0"/>
          <w:sz w:val="32"/>
          <w:szCs w:val="32"/>
          <w:lang w:eastAsia="zh-CN"/>
        </w:rPr>
        <w:t>（含监测帮扶对象，下同）</w:t>
      </w:r>
      <w:r>
        <w:rPr>
          <w:rFonts w:hint="eastAsia" w:ascii="仿宋_GB2312" w:hAnsi="宋体" w:eastAsia="仿宋_GB2312" w:cs="宋体"/>
          <w:color w:val="auto"/>
          <w:kern w:val="0"/>
          <w:sz w:val="32"/>
          <w:szCs w:val="32"/>
          <w:lang w:val="en-US" w:eastAsia="zh-CN"/>
        </w:rPr>
        <w:t>就近</w:t>
      </w:r>
      <w:r>
        <w:rPr>
          <w:rFonts w:hint="eastAsia" w:ascii="仿宋_GB2312" w:hAnsi="宋体" w:eastAsia="仿宋_GB2312" w:cs="宋体"/>
          <w:color w:val="auto"/>
          <w:kern w:val="0"/>
          <w:sz w:val="32"/>
          <w:szCs w:val="32"/>
          <w:lang w:eastAsia="zh-CN"/>
        </w:rPr>
        <w:t>就业、稳定就业，</w:t>
      </w:r>
      <w:r>
        <w:rPr>
          <w:rFonts w:hint="eastAsia" w:ascii="仿宋" w:hAnsi="仿宋" w:eastAsia="仿宋" w:cs="仿宋"/>
          <w:color w:val="auto"/>
          <w:sz w:val="32"/>
          <w:szCs w:val="32"/>
          <w:lang w:eastAsia="zh-CN"/>
        </w:rPr>
        <w:t>根据《</w:t>
      </w:r>
      <w:r>
        <w:rPr>
          <w:rFonts w:hint="eastAsia" w:ascii="仿宋" w:hAnsi="仿宋" w:eastAsia="仿宋" w:cs="仿宋"/>
          <w:color w:val="auto"/>
          <w:sz w:val="32"/>
          <w:szCs w:val="32"/>
          <w:lang w:val="en-US" w:eastAsia="zh-CN"/>
        </w:rPr>
        <w:t>关于做好2022年脱贫人口稳岗就业工作的通知</w:t>
      </w:r>
      <w:r>
        <w:rPr>
          <w:rFonts w:hint="eastAsia" w:ascii="仿宋" w:hAnsi="仿宋" w:eastAsia="仿宋" w:cs="仿宋"/>
          <w:color w:val="auto"/>
          <w:sz w:val="32"/>
          <w:szCs w:val="32"/>
          <w:lang w:eastAsia="zh-CN"/>
        </w:rPr>
        <w:t>》（皖</w:t>
      </w:r>
      <w:r>
        <w:rPr>
          <w:rFonts w:hint="eastAsia" w:ascii="仿宋" w:hAnsi="仿宋" w:eastAsia="仿宋" w:cs="仿宋"/>
          <w:color w:val="auto"/>
          <w:sz w:val="32"/>
          <w:szCs w:val="32"/>
        </w:rPr>
        <w:t>人社</w:t>
      </w:r>
      <w:r>
        <w:rPr>
          <w:rFonts w:hint="eastAsia" w:ascii="仿宋" w:hAnsi="仿宋" w:eastAsia="仿宋" w:cs="仿宋"/>
          <w:color w:val="auto"/>
          <w:sz w:val="32"/>
          <w:szCs w:val="32"/>
          <w:lang w:val="en-US" w:eastAsia="zh-CN"/>
        </w:rPr>
        <w:t>秘</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98</w:t>
      </w:r>
      <w:r>
        <w:rPr>
          <w:rFonts w:hint="eastAsia" w:ascii="仿宋" w:hAnsi="仿宋" w:eastAsia="仿宋" w:cs="仿宋"/>
          <w:color w:val="auto"/>
          <w:sz w:val="32"/>
          <w:szCs w:val="32"/>
        </w:rPr>
        <w:t>号</w:t>
      </w:r>
      <w:r>
        <w:rPr>
          <w:rFonts w:hint="eastAsia" w:ascii="仿宋" w:hAnsi="仿宋" w:eastAsia="仿宋" w:cs="仿宋"/>
          <w:color w:val="auto"/>
          <w:sz w:val="32"/>
          <w:szCs w:val="32"/>
          <w:lang w:eastAsia="zh-CN"/>
        </w:rPr>
        <w:t>）</w:t>
      </w:r>
      <w:r>
        <w:rPr>
          <w:rFonts w:hint="eastAsia" w:ascii="仿宋" w:hAnsi="仿宋" w:eastAsia="仿宋" w:cs="仿宋"/>
          <w:b w:val="0"/>
          <w:bCs w:val="0"/>
          <w:sz w:val="32"/>
          <w:szCs w:val="32"/>
          <w:highlight w:val="none"/>
          <w:lang w:val="en-US" w:eastAsia="zh-CN"/>
        </w:rPr>
        <w:t>《关于进一步做好乡村公益岗位规范管理工作的通知》（皖人社明电〔</w:t>
      </w:r>
      <w:r>
        <w:rPr>
          <w:rFonts w:hint="default" w:ascii="Times New Roman" w:hAnsi="Times New Roman" w:eastAsia="仿宋" w:cs="Times New Roman"/>
          <w:b w:val="0"/>
          <w:bCs w:val="0"/>
          <w:sz w:val="32"/>
          <w:szCs w:val="32"/>
          <w:highlight w:val="none"/>
          <w:lang w:val="en-US" w:eastAsia="zh-CN"/>
        </w:rPr>
        <w:t>2021〕53</w:t>
      </w:r>
      <w:r>
        <w:rPr>
          <w:rFonts w:hint="eastAsia" w:ascii="仿宋" w:hAnsi="仿宋" w:eastAsia="仿宋" w:cs="仿宋"/>
          <w:b w:val="0"/>
          <w:bCs w:val="0"/>
          <w:sz w:val="32"/>
          <w:szCs w:val="32"/>
          <w:highlight w:val="none"/>
          <w:lang w:val="en-US" w:eastAsia="zh-CN"/>
        </w:rPr>
        <w:t>号）</w:t>
      </w:r>
      <w:r>
        <w:rPr>
          <w:rFonts w:hint="eastAsia" w:ascii="仿宋" w:hAnsi="仿宋" w:eastAsia="仿宋" w:cs="仿宋"/>
          <w:color w:val="auto"/>
          <w:sz w:val="32"/>
          <w:szCs w:val="32"/>
          <w:lang w:val="en-US" w:eastAsia="zh-CN"/>
        </w:rPr>
        <w:t>《关于落实就业脱贫实施意见有关政策的通知&gt;》（宿人社秘〔2017〕288号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要求</w:t>
      </w:r>
      <w:r>
        <w:rPr>
          <w:rFonts w:hint="eastAsia" w:ascii="仿宋_GB2312" w:hAnsi="宋体" w:eastAsia="仿宋_GB2312" w:cs="宋体"/>
          <w:color w:val="auto"/>
          <w:kern w:val="0"/>
          <w:sz w:val="32"/>
          <w:szCs w:val="32"/>
          <w:lang w:val="en-US" w:eastAsia="zh-CN"/>
        </w:rPr>
        <w:t>，现就落实乡村公益性岗位补助有关事项通知如下：</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仿宋_GB2312" w:hAnsi="宋体" w:eastAsia="仿宋_GB2312" w:cs="宋体"/>
          <w:color w:val="auto"/>
          <w:kern w:val="0"/>
          <w:sz w:val="32"/>
          <w:szCs w:val="32"/>
          <w:lang w:val="en-US" w:eastAsia="zh-CN"/>
        </w:rPr>
      </w:pPr>
      <w:r>
        <w:rPr>
          <w:rFonts w:hint="eastAsia" w:ascii="黑体" w:hAnsi="宋体" w:eastAsia="黑体" w:cs="宋体"/>
          <w:color w:val="auto"/>
          <w:kern w:val="0"/>
          <w:sz w:val="32"/>
          <w:szCs w:val="32"/>
          <w:lang w:val="en-US" w:eastAsia="zh-CN"/>
        </w:rPr>
        <w:t>一、补助对象</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砀山县16-59周岁的乡村公益性岗人员（脱贫劳动者、监测帮扶对象），</w:t>
      </w:r>
      <w:r>
        <w:rPr>
          <w:rFonts w:hint="eastAsia" w:ascii="仿宋" w:hAnsi="仿宋" w:eastAsia="仿宋" w:cs="仿宋"/>
          <w:color w:val="auto"/>
          <w:sz w:val="32"/>
          <w:szCs w:val="32"/>
          <w:lang w:eastAsia="zh-CN"/>
        </w:rPr>
        <w:t>根据县乡村振兴局</w:t>
      </w:r>
      <w:r>
        <w:rPr>
          <w:rFonts w:hint="eastAsia" w:ascii="仿宋" w:hAnsi="仿宋" w:eastAsia="仿宋" w:cs="仿宋"/>
          <w:color w:val="auto"/>
          <w:sz w:val="32"/>
          <w:szCs w:val="32"/>
          <w:lang w:val="en-US" w:eastAsia="zh-CN"/>
        </w:rPr>
        <w:t>全国防返贫监测信息</w:t>
      </w:r>
      <w:r>
        <w:rPr>
          <w:rFonts w:hint="eastAsia" w:ascii="仿宋" w:hAnsi="仿宋" w:eastAsia="仿宋" w:cs="仿宋"/>
          <w:color w:val="auto"/>
          <w:sz w:val="32"/>
          <w:szCs w:val="32"/>
          <w:lang w:eastAsia="zh-CN"/>
        </w:rPr>
        <w:t>系统内人员进行动态调整</w:t>
      </w:r>
      <w:r>
        <w:rPr>
          <w:rFonts w:hint="eastAsia" w:ascii="仿宋_GB2312" w:hAnsi="宋体" w:eastAsia="仿宋_GB2312" w:cs="宋体"/>
          <w:color w:val="auto"/>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color w:val="auto"/>
          <w:kern w:val="0"/>
          <w:sz w:val="32"/>
          <w:szCs w:val="32"/>
          <w:u w:val="none"/>
          <w:lang w:val="en-US" w:eastAsia="zh-CN" w:bidi="ar"/>
        </w:rPr>
      </w:pPr>
      <w:r>
        <w:rPr>
          <w:rFonts w:hint="eastAsia" w:ascii="黑体" w:hAnsi="黑体" w:eastAsia="黑体" w:cs="黑体"/>
          <w:b/>
          <w:bCs/>
          <w:color w:val="auto"/>
          <w:sz w:val="32"/>
          <w:szCs w:val="32"/>
          <w:lang w:val="en-US" w:eastAsia="zh-CN"/>
        </w:rPr>
        <w:t>二、</w:t>
      </w:r>
      <w:r>
        <w:rPr>
          <w:rFonts w:hint="eastAsia" w:ascii="黑体" w:hAnsi="黑体" w:eastAsia="黑体" w:cs="黑体"/>
          <w:b w:val="0"/>
          <w:bCs w:val="0"/>
          <w:color w:val="auto"/>
          <w:sz w:val="32"/>
          <w:szCs w:val="32"/>
          <w:lang w:val="en-US" w:eastAsia="zh-CN"/>
        </w:rPr>
        <w:t>补助标准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color w:val="auto"/>
          <w:kern w:val="0"/>
          <w:sz w:val="32"/>
          <w:szCs w:val="32"/>
          <w:u w:val="none"/>
          <w:lang w:val="en-US" w:eastAsia="zh-CN" w:bidi="ar"/>
        </w:rPr>
      </w:pPr>
      <w:r>
        <w:rPr>
          <w:rFonts w:hint="eastAsia" w:ascii="仿宋" w:hAnsi="仿宋" w:eastAsia="仿宋" w:cs="仿宋"/>
          <w:color w:val="auto"/>
          <w:kern w:val="0"/>
          <w:sz w:val="32"/>
          <w:szCs w:val="32"/>
          <w:u w:val="none"/>
          <w:lang w:val="en-US" w:eastAsia="zh-CN" w:bidi="ar"/>
        </w:rPr>
        <w:t>每人每月300元。</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default" w:ascii="仿宋_GB2312" w:hAnsi="宋体" w:eastAsia="仿宋_GB2312" w:cs="宋体"/>
          <w:kern w:val="0"/>
          <w:sz w:val="32"/>
          <w:szCs w:val="32"/>
          <w:lang w:val="en-US" w:eastAsia="zh-CN"/>
        </w:rPr>
      </w:pPr>
      <w:r>
        <w:rPr>
          <w:rFonts w:hint="eastAsia" w:ascii="黑体" w:hAnsi="宋体" w:eastAsia="黑体" w:cs="宋体"/>
          <w:kern w:val="0"/>
          <w:sz w:val="32"/>
          <w:szCs w:val="32"/>
          <w:lang w:val="en-US" w:eastAsia="zh-CN"/>
        </w:rPr>
        <w:t>三、申报程序</w:t>
      </w:r>
    </w:p>
    <w:p>
      <w:pPr>
        <w:pStyle w:val="2"/>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各行政村于当月5日前统计汇总上月乡村公益性岗在岗人员，填写《乡村公益性岗位补贴花名册》（附件1）报送至镇（园区）政府审核。</w:t>
      </w:r>
    </w:p>
    <w:p>
      <w:pPr>
        <w:pStyle w:val="2"/>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以镇（园区）为单位，将《乡村公益性岗位补贴花名册》汇总后，和其他相关材料一并报县人社局复核。</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县人社局对人员进行复核，复核合格的，履行审批手续，按规定将补助资金拨付至脱贫劳动者一卡通账户。</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资金拨付成功后，县镇村统一对乡村公益性岗位补助花名册进行公开。</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四、资金保障</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乡村公益性岗位补助所需资金从财政衔接推进乡村振兴补助资金列支。</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五、工作要求</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default" w:ascii="仿宋_GB2312" w:hAnsi="宋体" w:eastAsia="仿宋_GB2312" w:cs="仿宋_GB2312"/>
          <w:i w:val="0"/>
          <w:iCs w:val="0"/>
          <w:caps w:val="0"/>
          <w:color w:val="auto"/>
          <w:spacing w:val="0"/>
          <w:sz w:val="32"/>
          <w:szCs w:val="32"/>
          <w:shd w:val="clear" w:fill="FFFFFF"/>
        </w:rPr>
      </w:pPr>
      <w:r>
        <w:rPr>
          <w:rFonts w:hint="eastAsia" w:ascii="楷体" w:hAnsi="楷体" w:eastAsia="楷体" w:cs="楷体"/>
          <w:kern w:val="0"/>
          <w:sz w:val="32"/>
          <w:szCs w:val="32"/>
          <w:lang w:val="en-US" w:eastAsia="zh-CN"/>
        </w:rPr>
        <w:t>1、切实提高思想认识。</w:t>
      </w:r>
      <w:r>
        <w:rPr>
          <w:rFonts w:hint="eastAsia" w:ascii="仿宋_GB2312" w:hAnsi="宋体" w:eastAsia="仿宋_GB2312" w:cs="宋体"/>
          <w:kern w:val="0"/>
          <w:sz w:val="32"/>
          <w:szCs w:val="32"/>
          <w:lang w:val="en-US" w:eastAsia="zh-CN"/>
        </w:rPr>
        <w:t>要高度重视公益性岗位有关工作，将其作为当前今后一段时期稳定和扩大就业的重要举</w:t>
      </w:r>
      <w:r>
        <w:rPr>
          <w:rFonts w:hint="eastAsia" w:ascii="仿宋_GB2312" w:hAnsi="宋体" w:eastAsia="仿宋_GB2312" w:cs="宋体"/>
          <w:color w:val="auto"/>
          <w:kern w:val="0"/>
          <w:sz w:val="32"/>
          <w:szCs w:val="32"/>
          <w:lang w:val="en-US" w:eastAsia="zh-CN"/>
        </w:rPr>
        <w:t>措，摆在更加突出位置。压实</w:t>
      </w:r>
      <w:r>
        <w:rPr>
          <w:rFonts w:ascii="仿宋_GB2312" w:hAnsi="宋体" w:eastAsia="仿宋_GB2312" w:cs="仿宋_GB2312"/>
          <w:i w:val="0"/>
          <w:iCs w:val="0"/>
          <w:caps w:val="0"/>
          <w:color w:val="auto"/>
          <w:spacing w:val="0"/>
          <w:sz w:val="32"/>
          <w:szCs w:val="32"/>
          <w:shd w:val="clear" w:fill="FFFFFF"/>
        </w:rPr>
        <w:t>工作责任，加强资金保障，推动政策落实，强化日常调度与集中督查。统筹各方资源，形成工作合力，加强部门间协同配合，切实发挥公益性岗位</w:t>
      </w:r>
      <w:r>
        <w:rPr>
          <w:rFonts w:hint="default" w:ascii="仿宋_GB2312" w:hAnsi="宋体" w:eastAsia="仿宋_GB2312" w:cs="仿宋_GB2312"/>
          <w:i w:val="0"/>
          <w:iCs w:val="0"/>
          <w:caps w:val="0"/>
          <w:color w:val="auto"/>
          <w:spacing w:val="0"/>
          <w:sz w:val="32"/>
          <w:szCs w:val="32"/>
          <w:shd w:val="clear" w:fill="FFFFFF"/>
        </w:rPr>
        <w:t>“兜底线、救急难”作用。</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仿宋_GB2312" w:hAnsi="宋体" w:eastAsia="仿宋_GB2312" w:cs="宋体"/>
          <w:kern w:val="0"/>
          <w:sz w:val="32"/>
          <w:szCs w:val="32"/>
          <w:lang w:val="en-US" w:eastAsia="zh-CN"/>
        </w:rPr>
      </w:pPr>
      <w:r>
        <w:rPr>
          <w:rFonts w:hint="eastAsia" w:ascii="楷体" w:hAnsi="楷体" w:eastAsia="楷体" w:cs="楷体"/>
          <w:b w:val="0"/>
          <w:bCs w:val="0"/>
          <w:i w:val="0"/>
          <w:iCs w:val="0"/>
          <w:caps w:val="0"/>
          <w:color w:val="auto"/>
          <w:spacing w:val="0"/>
          <w:sz w:val="32"/>
          <w:szCs w:val="32"/>
          <w:shd w:val="clear" w:fill="FFFFFF"/>
          <w:lang w:val="en-US" w:eastAsia="zh-CN"/>
        </w:rPr>
        <w:t>2、</w:t>
      </w:r>
      <w:r>
        <w:rPr>
          <w:rFonts w:hint="eastAsia" w:ascii="楷体" w:hAnsi="楷体" w:eastAsia="楷体" w:cs="楷体"/>
          <w:b w:val="0"/>
          <w:bCs w:val="0"/>
          <w:i w:val="0"/>
          <w:iCs w:val="0"/>
          <w:caps w:val="0"/>
          <w:color w:val="auto"/>
          <w:spacing w:val="0"/>
          <w:sz w:val="32"/>
          <w:szCs w:val="32"/>
          <w:shd w:val="clear" w:fill="FFFFFF"/>
        </w:rPr>
        <w:t>强化岗位规范化管理。</w:t>
      </w:r>
      <w:r>
        <w:rPr>
          <w:rFonts w:ascii="仿宋_GB2312" w:hAnsi="宋体" w:eastAsia="仿宋_GB2312" w:cs="仿宋_GB2312"/>
          <w:i w:val="0"/>
          <w:iCs w:val="0"/>
          <w:caps w:val="0"/>
          <w:color w:val="auto"/>
          <w:spacing w:val="0"/>
          <w:sz w:val="32"/>
          <w:szCs w:val="32"/>
          <w:shd w:val="clear" w:fill="FFFFFF"/>
        </w:rPr>
        <w:t>严格开展</w:t>
      </w:r>
      <w:r>
        <w:rPr>
          <w:rFonts w:hint="eastAsia" w:ascii="仿宋_GB2312" w:hAnsi="宋体" w:eastAsia="仿宋_GB2312" w:cs="仿宋_GB2312"/>
          <w:i w:val="0"/>
          <w:iCs w:val="0"/>
          <w:caps w:val="0"/>
          <w:color w:val="auto"/>
          <w:spacing w:val="0"/>
          <w:sz w:val="32"/>
          <w:szCs w:val="32"/>
          <w:shd w:val="clear" w:fill="FFFFFF"/>
          <w:lang w:val="en-US" w:eastAsia="zh-CN"/>
        </w:rPr>
        <w:t>乡村公益性岗</w:t>
      </w:r>
      <w:r>
        <w:rPr>
          <w:rFonts w:ascii="仿宋_GB2312" w:hAnsi="宋体" w:eastAsia="仿宋_GB2312" w:cs="仿宋_GB2312"/>
          <w:i w:val="0"/>
          <w:iCs w:val="0"/>
          <w:caps w:val="0"/>
          <w:color w:val="auto"/>
          <w:spacing w:val="0"/>
          <w:sz w:val="32"/>
          <w:szCs w:val="32"/>
          <w:shd w:val="clear" w:fill="FFFFFF"/>
        </w:rPr>
        <w:t>人员身份核实认定，确保依法依规安置符合条件人员。加强在岗人员履职情况监管，强化实名制动态管理，</w:t>
      </w:r>
      <w:r>
        <w:rPr>
          <w:rFonts w:hint="eastAsia" w:ascii="仿宋" w:hAnsi="仿宋" w:eastAsia="仿宋" w:cs="仿宋"/>
          <w:color w:val="auto"/>
          <w:sz w:val="32"/>
          <w:szCs w:val="32"/>
        </w:rPr>
        <w:t>对不履行岗位职责、</w:t>
      </w:r>
      <w:r>
        <w:rPr>
          <w:rFonts w:hint="eastAsia" w:ascii="仿宋" w:hAnsi="仿宋" w:eastAsia="仿宋" w:cs="仿宋"/>
          <w:sz w:val="32"/>
          <w:szCs w:val="32"/>
        </w:rPr>
        <w:t>玩忽职守或不能正常履职岗位职责的人员，进行教育批评，</w:t>
      </w:r>
      <w:r>
        <w:rPr>
          <w:rFonts w:hint="eastAsia" w:ascii="仿宋_GB2312" w:hAnsi="宋体" w:eastAsia="仿宋_GB2312" w:cs="宋体"/>
          <w:kern w:val="0"/>
          <w:sz w:val="32"/>
          <w:szCs w:val="32"/>
          <w:lang w:val="en-US" w:eastAsia="zh-CN"/>
        </w:rPr>
        <w:t>直至予以解聘。</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仿宋" w:hAnsi="仿宋" w:eastAsia="仿宋" w:cs="仿宋"/>
          <w:color w:val="auto"/>
          <w:sz w:val="32"/>
          <w:szCs w:val="32"/>
          <w:lang w:val="en-US" w:eastAsia="zh-CN"/>
        </w:rPr>
      </w:pPr>
      <w:r>
        <w:rPr>
          <w:rFonts w:hint="eastAsia" w:ascii="楷体" w:hAnsi="楷体" w:eastAsia="楷体" w:cs="楷体"/>
          <w:kern w:val="0"/>
          <w:sz w:val="32"/>
          <w:szCs w:val="32"/>
          <w:lang w:val="en-US" w:eastAsia="zh-CN"/>
        </w:rPr>
        <w:t>3、压实责任，严肃</w:t>
      </w:r>
      <w:r>
        <w:rPr>
          <w:rFonts w:hint="eastAsia" w:ascii="楷体" w:hAnsi="楷体" w:eastAsia="楷体" w:cs="楷体"/>
          <w:b w:val="0"/>
          <w:bCs w:val="0"/>
          <w:color w:val="auto"/>
          <w:sz w:val="32"/>
          <w:szCs w:val="32"/>
          <w:lang w:val="en-US" w:eastAsia="zh-CN"/>
        </w:rPr>
        <w:t>纪律。</w:t>
      </w:r>
      <w:r>
        <w:rPr>
          <w:rFonts w:hint="eastAsia" w:ascii="仿宋" w:hAnsi="仿宋" w:eastAsia="仿宋" w:cs="仿宋"/>
          <w:color w:val="auto"/>
          <w:sz w:val="32"/>
          <w:szCs w:val="32"/>
          <w:lang w:val="en-US" w:eastAsia="zh-CN"/>
        </w:rPr>
        <w:t>各乡镇、相关部门要对岗位人员在岗情况和补贴申领情况进行监督检查，对虚报冒领、空岗、挂岗、弄虚作假、冒名顶替等骗取岗位补贴的个人和单位，除追回所有资金外，依照有关法律法规追究当事人及所在单位责任严肃处理。</w:t>
      </w:r>
    </w:p>
    <w:p>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default" w:ascii="仿宋_GB2312" w:hAnsi="宋体" w:eastAsia="仿宋_GB2312" w:cs="宋体"/>
          <w:kern w:val="0"/>
          <w:sz w:val="32"/>
          <w:szCs w:val="32"/>
          <w:lang w:val="en-US" w:eastAsia="zh-CN"/>
        </w:rPr>
      </w:pPr>
      <w:r>
        <w:rPr>
          <w:rFonts w:hint="eastAsia" w:ascii="楷体" w:hAnsi="楷体" w:eastAsia="楷体" w:cs="楷体"/>
          <w:b w:val="0"/>
          <w:bCs w:val="0"/>
          <w:kern w:val="0"/>
          <w:sz w:val="32"/>
          <w:szCs w:val="32"/>
          <w:lang w:val="en-US" w:eastAsia="zh-CN"/>
        </w:rPr>
        <w:t>4、联系方式。</w:t>
      </w:r>
      <w:r>
        <w:rPr>
          <w:rFonts w:hint="eastAsia" w:ascii="仿宋_GB2312" w:hAnsi="宋体" w:eastAsia="仿宋_GB2312" w:cs="宋体"/>
          <w:kern w:val="0"/>
          <w:sz w:val="32"/>
          <w:szCs w:val="32"/>
          <w:lang w:val="en-US" w:eastAsia="zh-CN"/>
        </w:rPr>
        <w:t>联系电话：0557-8022039</w:t>
      </w:r>
    </w:p>
    <w:p>
      <w:pPr>
        <w:keepNext w:val="0"/>
        <w:keepLines w:val="0"/>
        <w:pageBreakBefore w:val="0"/>
        <w:widowControl/>
        <w:kinsoku/>
        <w:wordWrap/>
        <w:overflowPunct/>
        <w:topLinePunct w:val="0"/>
        <w:autoSpaceDE/>
        <w:autoSpaceDN/>
        <w:bidi w:val="0"/>
        <w:adjustRightInd/>
        <w:snapToGrid w:val="0"/>
        <w:spacing w:line="560" w:lineRule="exact"/>
        <w:ind w:left="2266" w:leftChars="304" w:hanging="1628" w:hangingChars="509"/>
        <w:jc w:val="left"/>
        <w:textAlignment w:val="auto"/>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 xml:space="preserve">            联系邮箱：dsxjyg@163.com            </w:t>
      </w: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default" w:ascii="仿宋_GB2312" w:hAnsi="宋体" w:eastAsia="仿宋_GB2312" w:cs="宋体"/>
          <w:kern w:val="0"/>
          <w:sz w:val="32"/>
          <w:szCs w:val="32"/>
          <w:lang w:val="en-US" w:eastAsia="zh-CN"/>
        </w:rPr>
      </w:pPr>
    </w:p>
    <w:p>
      <w:pPr>
        <w:keepNext w:val="0"/>
        <w:keepLines w:val="0"/>
        <w:pageBreakBefore w:val="0"/>
        <w:widowControl/>
        <w:kinsoku/>
        <w:wordWrap/>
        <w:overflowPunct/>
        <w:topLinePunct w:val="0"/>
        <w:autoSpaceDE/>
        <w:autoSpaceDN/>
        <w:bidi w:val="0"/>
        <w:adjustRightInd/>
        <w:snapToGrid w:val="0"/>
        <w:spacing w:line="560" w:lineRule="exact"/>
        <w:ind w:firstLine="608" w:firstLineChars="190"/>
        <w:textAlignment w:val="auto"/>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附件1：乡村公益性岗位补贴花名册</w:t>
      </w:r>
    </w:p>
    <w:p>
      <w:pPr>
        <w:pStyle w:val="5"/>
        <w:keepNext w:val="0"/>
        <w:keepLines w:val="0"/>
        <w:pageBreakBefore w:val="0"/>
        <w:kinsoku/>
        <w:wordWrap/>
        <w:overflowPunct/>
        <w:topLinePunct w:val="0"/>
        <w:autoSpaceDE/>
        <w:autoSpaceDN/>
        <w:bidi w:val="0"/>
        <w:adjustRightInd/>
        <w:spacing w:line="560" w:lineRule="exact"/>
        <w:ind w:left="0" w:leftChars="0" w:firstLine="0" w:firstLineChars="0"/>
        <w:textAlignment w:val="auto"/>
        <w:rPr>
          <w:rFonts w:hint="eastAsia" w:ascii="仿宋" w:hAnsi="仿宋" w:eastAsia="仿宋" w:cs="仿宋"/>
          <w:sz w:val="32"/>
          <w:szCs w:val="32"/>
          <w:lang w:val="en-US" w:eastAsia="zh-CN"/>
        </w:rPr>
      </w:pPr>
    </w:p>
    <w:p>
      <w:pPr>
        <w:pStyle w:val="5"/>
        <w:keepNext w:val="0"/>
        <w:keepLines w:val="0"/>
        <w:pageBreakBefore w:val="0"/>
        <w:kinsoku/>
        <w:wordWrap/>
        <w:overflowPunct/>
        <w:topLinePunct w:val="0"/>
        <w:autoSpaceDE/>
        <w:autoSpaceDN/>
        <w:bidi w:val="0"/>
        <w:adjustRightInd/>
        <w:spacing w:line="560" w:lineRule="exact"/>
        <w:ind w:left="0" w:leftChars="0" w:firstLine="0" w:firstLineChars="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砀山县人力资源和社会保障局      </w:t>
      </w:r>
    </w:p>
    <w:p>
      <w:pPr>
        <w:pStyle w:val="5"/>
        <w:keepNext w:val="0"/>
        <w:keepLines w:val="0"/>
        <w:pageBreakBefore w:val="0"/>
        <w:kinsoku/>
        <w:wordWrap/>
        <w:overflowPunct/>
        <w:topLinePunct w:val="0"/>
        <w:autoSpaceDE/>
        <w:autoSpaceDN/>
        <w:bidi w:val="0"/>
        <w:adjustRightInd/>
        <w:spacing w:line="560" w:lineRule="exact"/>
        <w:ind w:left="0" w:leftChars="0" w:firstLine="5120" w:firstLineChars="1600"/>
        <w:textAlignment w:val="auto"/>
        <w:rPr>
          <w:rFonts w:hint="default"/>
          <w:lang w:val="en-US"/>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2023年2月23日</w:t>
      </w:r>
    </w:p>
    <w:p>
      <w:pPr>
        <w:pStyle w:val="2"/>
        <w:ind w:left="0" w:leftChars="0" w:firstLine="0" w:firstLineChars="0"/>
        <w:rPr>
          <w:rFonts w:hint="eastAsia"/>
        </w:rPr>
      </w:pPr>
    </w:p>
    <w:tbl>
      <w:tblPr>
        <w:tblStyle w:val="6"/>
        <w:tblW w:w="14174" w:type="dxa"/>
        <w:tblInd w:w="0" w:type="dxa"/>
        <w:tblLayout w:type="fixed"/>
        <w:tblCellMar>
          <w:top w:w="0" w:type="dxa"/>
          <w:left w:w="0" w:type="dxa"/>
          <w:bottom w:w="0" w:type="dxa"/>
          <w:right w:w="0" w:type="dxa"/>
        </w:tblCellMar>
      </w:tblPr>
      <w:tblGrid>
        <w:gridCol w:w="13978"/>
      </w:tblGrid>
      <w:tr>
        <w:tblPrEx>
          <w:tblCellMar>
            <w:top w:w="0" w:type="dxa"/>
            <w:left w:w="0" w:type="dxa"/>
            <w:bottom w:w="0" w:type="dxa"/>
            <w:right w:w="0" w:type="dxa"/>
          </w:tblCellMar>
        </w:tblPrEx>
        <w:trPr>
          <w:trHeight w:val="620" w:hRule="atLeast"/>
        </w:trPr>
        <w:tc>
          <w:tcPr>
            <w:tcW w:w="13978" w:type="dxa"/>
            <w:tcBorders>
              <w:top w:val="nil"/>
              <w:left w:val="nil"/>
              <w:bottom w:val="nil"/>
              <w:right w:val="nil"/>
            </w:tcBorders>
            <w:noWrap/>
            <w:tcMar>
              <w:top w:w="10" w:type="dxa"/>
              <w:left w:w="10" w:type="dxa"/>
              <w:right w:w="10" w:type="dxa"/>
            </w:tcMar>
            <w:vAlign w:val="center"/>
          </w:tcPr>
          <w:p>
            <w:pPr>
              <w:keepNext w:val="0"/>
              <w:keepLines w:val="0"/>
              <w:widowControl/>
              <w:suppressLineNumbers w:val="0"/>
              <w:jc w:val="both"/>
              <w:textAlignment w:val="center"/>
              <w:rPr>
                <w:rFonts w:hint="default"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附件1</w:t>
            </w:r>
          </w:p>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kern w:val="0"/>
                <w:sz w:val="44"/>
                <w:szCs w:val="44"/>
                <w:lang w:val="en-US" w:eastAsia="zh-CN"/>
              </w:rPr>
              <w:t>乡村公益性岗位补贴花名册</w:t>
            </w:r>
          </w:p>
        </w:tc>
      </w:tr>
    </w:tbl>
    <w:p>
      <w:pPr>
        <w:pStyle w:val="2"/>
        <w:ind w:left="0" w:leftChars="0" w:firstLine="0" w:firstLineChars="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申报单位：      （盖章）</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846"/>
        <w:gridCol w:w="833"/>
        <w:gridCol w:w="864"/>
        <w:gridCol w:w="1111"/>
        <w:gridCol w:w="973"/>
        <w:gridCol w:w="1453"/>
        <w:gridCol w:w="1011"/>
        <w:gridCol w:w="1012"/>
        <w:gridCol w:w="1012"/>
        <w:gridCol w:w="1012"/>
        <w:gridCol w:w="1012"/>
        <w:gridCol w:w="1012"/>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jc w:val="center"/>
              <w:rPr>
                <w:rFonts w:hint="default"/>
                <w:sz w:val="21"/>
                <w:szCs w:val="21"/>
                <w:vertAlign w:val="baseline"/>
                <w:lang w:val="en-US" w:eastAsia="zh-CN"/>
              </w:rPr>
            </w:pPr>
            <w:r>
              <w:rPr>
                <w:rFonts w:hint="eastAsia"/>
                <w:sz w:val="21"/>
                <w:szCs w:val="21"/>
                <w:vertAlign w:val="baseline"/>
                <w:lang w:val="en-US" w:eastAsia="zh-CN"/>
              </w:rPr>
              <w:t>序号</w:t>
            </w:r>
          </w:p>
        </w:tc>
        <w:tc>
          <w:tcPr>
            <w:tcW w:w="846" w:type="dxa"/>
          </w:tcPr>
          <w:p>
            <w:pPr>
              <w:pStyle w:val="2"/>
              <w:jc w:val="center"/>
              <w:rPr>
                <w:rFonts w:hint="default"/>
                <w:sz w:val="21"/>
                <w:szCs w:val="21"/>
                <w:vertAlign w:val="baseline"/>
                <w:lang w:val="en-US" w:eastAsia="zh-CN"/>
              </w:rPr>
            </w:pPr>
            <w:r>
              <w:rPr>
                <w:rFonts w:hint="eastAsia"/>
                <w:sz w:val="21"/>
                <w:szCs w:val="21"/>
                <w:vertAlign w:val="baseline"/>
                <w:lang w:val="en-US" w:eastAsia="zh-CN"/>
              </w:rPr>
              <w:t>镇</w:t>
            </w:r>
          </w:p>
        </w:tc>
        <w:tc>
          <w:tcPr>
            <w:tcW w:w="833" w:type="dxa"/>
          </w:tcPr>
          <w:p>
            <w:pPr>
              <w:pStyle w:val="2"/>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村</w:t>
            </w:r>
          </w:p>
        </w:tc>
        <w:tc>
          <w:tcPr>
            <w:tcW w:w="864" w:type="dxa"/>
          </w:tcPr>
          <w:p>
            <w:pPr>
              <w:pStyle w:val="2"/>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姓名</w:t>
            </w:r>
          </w:p>
        </w:tc>
        <w:tc>
          <w:tcPr>
            <w:tcW w:w="1111" w:type="dxa"/>
          </w:tcPr>
          <w:p>
            <w:pPr>
              <w:pStyle w:val="2"/>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性别</w:t>
            </w:r>
          </w:p>
        </w:tc>
        <w:tc>
          <w:tcPr>
            <w:tcW w:w="973" w:type="dxa"/>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身份证号码</w:t>
            </w:r>
          </w:p>
        </w:tc>
        <w:tc>
          <w:tcPr>
            <w:tcW w:w="1453" w:type="dxa"/>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就业时间</w:t>
            </w:r>
          </w:p>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（年月）</w:t>
            </w:r>
          </w:p>
        </w:tc>
        <w:tc>
          <w:tcPr>
            <w:tcW w:w="1011" w:type="dxa"/>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岗位</w:t>
            </w:r>
          </w:p>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名称</w:t>
            </w:r>
          </w:p>
        </w:tc>
        <w:tc>
          <w:tcPr>
            <w:tcW w:w="1012" w:type="dxa"/>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补贴金额（元）</w:t>
            </w:r>
          </w:p>
        </w:tc>
        <w:tc>
          <w:tcPr>
            <w:tcW w:w="1012" w:type="dxa"/>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开户</w:t>
            </w:r>
          </w:p>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银行</w:t>
            </w:r>
          </w:p>
        </w:tc>
        <w:tc>
          <w:tcPr>
            <w:tcW w:w="1012" w:type="dxa"/>
          </w:tcPr>
          <w:p>
            <w:pPr>
              <w:pStyle w:val="2"/>
              <w:ind w:left="0" w:leftChars="0" w:firstLine="0" w:firstLineChars="0"/>
              <w:jc w:val="center"/>
              <w:rPr>
                <w:rFonts w:hint="eastAsia"/>
                <w:sz w:val="21"/>
                <w:szCs w:val="21"/>
                <w:vertAlign w:val="baseline"/>
                <w:lang w:val="en-US" w:eastAsia="zh-CN"/>
              </w:rPr>
            </w:pPr>
            <w:r>
              <w:rPr>
                <w:rFonts w:hint="eastAsia"/>
                <w:sz w:val="21"/>
                <w:szCs w:val="21"/>
                <w:vertAlign w:val="baseline"/>
                <w:lang w:val="en-US" w:eastAsia="zh-CN"/>
              </w:rPr>
              <w:t>持卡人</w:t>
            </w:r>
          </w:p>
          <w:p>
            <w:pPr>
              <w:pStyle w:val="2"/>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姓名</w:t>
            </w:r>
          </w:p>
        </w:tc>
        <w:tc>
          <w:tcPr>
            <w:tcW w:w="1012" w:type="dxa"/>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银行</w:t>
            </w:r>
          </w:p>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账号</w:t>
            </w:r>
          </w:p>
        </w:tc>
        <w:tc>
          <w:tcPr>
            <w:tcW w:w="1012" w:type="dxa"/>
          </w:tcPr>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联系</w:t>
            </w:r>
          </w:p>
          <w:p>
            <w:pPr>
              <w:pStyle w:val="2"/>
              <w:ind w:left="0" w:leftChars="0" w:firstLine="0" w:firstLineChars="0"/>
              <w:jc w:val="center"/>
              <w:rPr>
                <w:rFonts w:hint="default"/>
                <w:sz w:val="21"/>
                <w:szCs w:val="21"/>
                <w:vertAlign w:val="baseline"/>
                <w:lang w:val="en-US" w:eastAsia="zh-CN"/>
              </w:rPr>
            </w:pPr>
            <w:r>
              <w:rPr>
                <w:rFonts w:hint="default"/>
                <w:sz w:val="21"/>
                <w:szCs w:val="21"/>
                <w:vertAlign w:val="baseline"/>
                <w:lang w:val="en-US" w:eastAsia="zh-CN"/>
              </w:rPr>
              <w:t>方式</w:t>
            </w:r>
          </w:p>
        </w:tc>
        <w:tc>
          <w:tcPr>
            <w:tcW w:w="1012" w:type="dxa"/>
          </w:tcPr>
          <w:p>
            <w:pPr>
              <w:pStyle w:val="2"/>
              <w:ind w:left="0" w:leftChars="0" w:firstLine="0" w:firstLineChars="0"/>
              <w:jc w:val="center"/>
              <w:rPr>
                <w:rFonts w:hint="default"/>
                <w:sz w:val="21"/>
                <w:szCs w:val="21"/>
                <w:vertAlign w:val="baseline"/>
                <w:lang w:val="en-US" w:eastAsia="zh-CN"/>
              </w:rPr>
            </w:pPr>
            <w:r>
              <w:rPr>
                <w:rFonts w:hint="eastAsia"/>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rPr>
                <w:rFonts w:hint="default"/>
                <w:sz w:val="21"/>
                <w:szCs w:val="21"/>
                <w:vertAlign w:val="baseline"/>
                <w:lang w:val="en-US" w:eastAsia="zh-CN"/>
              </w:rPr>
            </w:pPr>
            <w:r>
              <w:rPr>
                <w:rFonts w:hint="eastAsia"/>
                <w:sz w:val="21"/>
                <w:szCs w:val="21"/>
                <w:vertAlign w:val="baseline"/>
                <w:lang w:val="en-US" w:eastAsia="zh-CN"/>
              </w:rPr>
              <w:t>1</w:t>
            </w:r>
          </w:p>
        </w:tc>
        <w:tc>
          <w:tcPr>
            <w:tcW w:w="846" w:type="dxa"/>
          </w:tcPr>
          <w:p>
            <w:pPr>
              <w:pStyle w:val="2"/>
              <w:rPr>
                <w:rFonts w:hint="default"/>
                <w:sz w:val="21"/>
                <w:szCs w:val="21"/>
                <w:vertAlign w:val="baseline"/>
                <w:lang w:val="en-US" w:eastAsia="zh-CN"/>
              </w:rPr>
            </w:pPr>
          </w:p>
        </w:tc>
        <w:tc>
          <w:tcPr>
            <w:tcW w:w="833" w:type="dxa"/>
          </w:tcPr>
          <w:p>
            <w:pPr>
              <w:pStyle w:val="2"/>
              <w:rPr>
                <w:rFonts w:hint="default"/>
                <w:sz w:val="21"/>
                <w:szCs w:val="21"/>
                <w:vertAlign w:val="baseline"/>
                <w:lang w:val="en-US" w:eastAsia="zh-CN"/>
              </w:rPr>
            </w:pPr>
          </w:p>
        </w:tc>
        <w:tc>
          <w:tcPr>
            <w:tcW w:w="864" w:type="dxa"/>
          </w:tcPr>
          <w:p>
            <w:pPr>
              <w:pStyle w:val="2"/>
              <w:rPr>
                <w:rFonts w:hint="default"/>
                <w:sz w:val="21"/>
                <w:szCs w:val="21"/>
                <w:vertAlign w:val="baseline"/>
                <w:lang w:val="en-US" w:eastAsia="zh-CN"/>
              </w:rPr>
            </w:pPr>
          </w:p>
        </w:tc>
        <w:tc>
          <w:tcPr>
            <w:tcW w:w="1111" w:type="dxa"/>
          </w:tcPr>
          <w:p>
            <w:pPr>
              <w:pStyle w:val="2"/>
              <w:rPr>
                <w:rFonts w:hint="default"/>
                <w:sz w:val="21"/>
                <w:szCs w:val="21"/>
                <w:vertAlign w:val="baseline"/>
                <w:lang w:val="en-US" w:eastAsia="zh-CN"/>
              </w:rPr>
            </w:pPr>
          </w:p>
        </w:tc>
        <w:tc>
          <w:tcPr>
            <w:tcW w:w="973" w:type="dxa"/>
          </w:tcPr>
          <w:p>
            <w:pPr>
              <w:pStyle w:val="2"/>
              <w:rPr>
                <w:rFonts w:hint="default"/>
                <w:sz w:val="21"/>
                <w:szCs w:val="21"/>
                <w:vertAlign w:val="baseline"/>
                <w:lang w:val="en-US" w:eastAsia="zh-CN"/>
              </w:rPr>
            </w:pPr>
          </w:p>
        </w:tc>
        <w:tc>
          <w:tcPr>
            <w:tcW w:w="1453" w:type="dxa"/>
          </w:tcPr>
          <w:p>
            <w:pPr>
              <w:pStyle w:val="2"/>
              <w:rPr>
                <w:rFonts w:hint="default"/>
                <w:sz w:val="21"/>
                <w:szCs w:val="21"/>
                <w:vertAlign w:val="baseline"/>
                <w:lang w:val="en-US" w:eastAsia="zh-CN"/>
              </w:rPr>
            </w:pPr>
          </w:p>
        </w:tc>
        <w:tc>
          <w:tcPr>
            <w:tcW w:w="1011"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rPr>
                <w:rFonts w:hint="default"/>
                <w:sz w:val="21"/>
                <w:szCs w:val="21"/>
                <w:vertAlign w:val="baseline"/>
                <w:lang w:val="en-US" w:eastAsia="zh-CN"/>
              </w:rPr>
            </w:pPr>
            <w:r>
              <w:rPr>
                <w:rFonts w:hint="eastAsia"/>
                <w:sz w:val="21"/>
                <w:szCs w:val="21"/>
                <w:vertAlign w:val="baseline"/>
                <w:lang w:val="en-US" w:eastAsia="zh-CN"/>
              </w:rPr>
              <w:t>2</w:t>
            </w:r>
          </w:p>
        </w:tc>
        <w:tc>
          <w:tcPr>
            <w:tcW w:w="846" w:type="dxa"/>
          </w:tcPr>
          <w:p>
            <w:pPr>
              <w:pStyle w:val="2"/>
              <w:rPr>
                <w:rFonts w:hint="default"/>
                <w:sz w:val="21"/>
                <w:szCs w:val="21"/>
                <w:vertAlign w:val="baseline"/>
                <w:lang w:val="en-US" w:eastAsia="zh-CN"/>
              </w:rPr>
            </w:pPr>
          </w:p>
        </w:tc>
        <w:tc>
          <w:tcPr>
            <w:tcW w:w="833" w:type="dxa"/>
          </w:tcPr>
          <w:p>
            <w:pPr>
              <w:pStyle w:val="2"/>
              <w:rPr>
                <w:rFonts w:hint="default"/>
                <w:sz w:val="21"/>
                <w:szCs w:val="21"/>
                <w:vertAlign w:val="baseline"/>
                <w:lang w:val="en-US" w:eastAsia="zh-CN"/>
              </w:rPr>
            </w:pPr>
          </w:p>
        </w:tc>
        <w:tc>
          <w:tcPr>
            <w:tcW w:w="864" w:type="dxa"/>
          </w:tcPr>
          <w:p>
            <w:pPr>
              <w:pStyle w:val="2"/>
              <w:rPr>
                <w:rFonts w:hint="default"/>
                <w:sz w:val="21"/>
                <w:szCs w:val="21"/>
                <w:vertAlign w:val="baseline"/>
                <w:lang w:val="en-US" w:eastAsia="zh-CN"/>
              </w:rPr>
            </w:pPr>
          </w:p>
        </w:tc>
        <w:tc>
          <w:tcPr>
            <w:tcW w:w="1111" w:type="dxa"/>
          </w:tcPr>
          <w:p>
            <w:pPr>
              <w:pStyle w:val="2"/>
              <w:rPr>
                <w:rFonts w:hint="default"/>
                <w:sz w:val="21"/>
                <w:szCs w:val="21"/>
                <w:vertAlign w:val="baseline"/>
                <w:lang w:val="en-US" w:eastAsia="zh-CN"/>
              </w:rPr>
            </w:pPr>
          </w:p>
        </w:tc>
        <w:tc>
          <w:tcPr>
            <w:tcW w:w="973" w:type="dxa"/>
          </w:tcPr>
          <w:p>
            <w:pPr>
              <w:pStyle w:val="2"/>
              <w:rPr>
                <w:rFonts w:hint="default"/>
                <w:sz w:val="21"/>
                <w:szCs w:val="21"/>
                <w:vertAlign w:val="baseline"/>
                <w:lang w:val="en-US" w:eastAsia="zh-CN"/>
              </w:rPr>
            </w:pPr>
          </w:p>
        </w:tc>
        <w:tc>
          <w:tcPr>
            <w:tcW w:w="1453" w:type="dxa"/>
          </w:tcPr>
          <w:p>
            <w:pPr>
              <w:pStyle w:val="2"/>
              <w:rPr>
                <w:rFonts w:hint="default"/>
                <w:sz w:val="21"/>
                <w:szCs w:val="21"/>
                <w:vertAlign w:val="baseline"/>
                <w:lang w:val="en-US" w:eastAsia="zh-CN"/>
              </w:rPr>
            </w:pPr>
          </w:p>
        </w:tc>
        <w:tc>
          <w:tcPr>
            <w:tcW w:w="1011"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rPr>
                <w:rFonts w:hint="default"/>
                <w:sz w:val="21"/>
                <w:szCs w:val="21"/>
                <w:vertAlign w:val="baseline"/>
                <w:lang w:val="en-US" w:eastAsia="zh-CN"/>
              </w:rPr>
            </w:pPr>
            <w:r>
              <w:rPr>
                <w:rFonts w:hint="eastAsia"/>
                <w:sz w:val="21"/>
                <w:szCs w:val="21"/>
                <w:vertAlign w:val="baseline"/>
                <w:lang w:val="en-US" w:eastAsia="zh-CN"/>
              </w:rPr>
              <w:t>3</w:t>
            </w:r>
          </w:p>
        </w:tc>
        <w:tc>
          <w:tcPr>
            <w:tcW w:w="846" w:type="dxa"/>
          </w:tcPr>
          <w:p>
            <w:pPr>
              <w:pStyle w:val="2"/>
              <w:rPr>
                <w:rFonts w:hint="default"/>
                <w:sz w:val="21"/>
                <w:szCs w:val="21"/>
                <w:vertAlign w:val="baseline"/>
                <w:lang w:val="en-US" w:eastAsia="zh-CN"/>
              </w:rPr>
            </w:pPr>
          </w:p>
        </w:tc>
        <w:tc>
          <w:tcPr>
            <w:tcW w:w="833" w:type="dxa"/>
          </w:tcPr>
          <w:p>
            <w:pPr>
              <w:pStyle w:val="2"/>
              <w:rPr>
                <w:rFonts w:hint="default"/>
                <w:sz w:val="21"/>
                <w:szCs w:val="21"/>
                <w:vertAlign w:val="baseline"/>
                <w:lang w:val="en-US" w:eastAsia="zh-CN"/>
              </w:rPr>
            </w:pPr>
          </w:p>
        </w:tc>
        <w:tc>
          <w:tcPr>
            <w:tcW w:w="864" w:type="dxa"/>
          </w:tcPr>
          <w:p>
            <w:pPr>
              <w:pStyle w:val="2"/>
              <w:rPr>
                <w:rFonts w:hint="default"/>
                <w:sz w:val="21"/>
                <w:szCs w:val="21"/>
                <w:vertAlign w:val="baseline"/>
                <w:lang w:val="en-US" w:eastAsia="zh-CN"/>
              </w:rPr>
            </w:pPr>
          </w:p>
        </w:tc>
        <w:tc>
          <w:tcPr>
            <w:tcW w:w="1111" w:type="dxa"/>
          </w:tcPr>
          <w:p>
            <w:pPr>
              <w:pStyle w:val="2"/>
              <w:rPr>
                <w:rFonts w:hint="default"/>
                <w:sz w:val="21"/>
                <w:szCs w:val="21"/>
                <w:vertAlign w:val="baseline"/>
                <w:lang w:val="en-US" w:eastAsia="zh-CN"/>
              </w:rPr>
            </w:pPr>
          </w:p>
        </w:tc>
        <w:tc>
          <w:tcPr>
            <w:tcW w:w="973" w:type="dxa"/>
          </w:tcPr>
          <w:p>
            <w:pPr>
              <w:pStyle w:val="2"/>
              <w:rPr>
                <w:rFonts w:hint="default"/>
                <w:sz w:val="21"/>
                <w:szCs w:val="21"/>
                <w:vertAlign w:val="baseline"/>
                <w:lang w:val="en-US" w:eastAsia="zh-CN"/>
              </w:rPr>
            </w:pPr>
          </w:p>
        </w:tc>
        <w:tc>
          <w:tcPr>
            <w:tcW w:w="1453" w:type="dxa"/>
          </w:tcPr>
          <w:p>
            <w:pPr>
              <w:pStyle w:val="2"/>
              <w:rPr>
                <w:rFonts w:hint="default"/>
                <w:sz w:val="21"/>
                <w:szCs w:val="21"/>
                <w:vertAlign w:val="baseline"/>
                <w:lang w:val="en-US" w:eastAsia="zh-CN"/>
              </w:rPr>
            </w:pPr>
          </w:p>
        </w:tc>
        <w:tc>
          <w:tcPr>
            <w:tcW w:w="1011"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rPr>
                <w:rFonts w:hint="default"/>
                <w:sz w:val="21"/>
                <w:szCs w:val="21"/>
                <w:vertAlign w:val="baseline"/>
                <w:lang w:val="en-US" w:eastAsia="zh-CN"/>
              </w:rPr>
            </w:pPr>
            <w:r>
              <w:rPr>
                <w:rFonts w:hint="eastAsia"/>
                <w:sz w:val="21"/>
                <w:szCs w:val="21"/>
                <w:vertAlign w:val="baseline"/>
                <w:lang w:val="en-US" w:eastAsia="zh-CN"/>
              </w:rPr>
              <w:t>4</w:t>
            </w:r>
          </w:p>
        </w:tc>
        <w:tc>
          <w:tcPr>
            <w:tcW w:w="846" w:type="dxa"/>
          </w:tcPr>
          <w:p>
            <w:pPr>
              <w:pStyle w:val="2"/>
              <w:rPr>
                <w:rFonts w:hint="default"/>
                <w:sz w:val="21"/>
                <w:szCs w:val="21"/>
                <w:vertAlign w:val="baseline"/>
                <w:lang w:val="en-US" w:eastAsia="zh-CN"/>
              </w:rPr>
            </w:pPr>
          </w:p>
        </w:tc>
        <w:tc>
          <w:tcPr>
            <w:tcW w:w="833" w:type="dxa"/>
          </w:tcPr>
          <w:p>
            <w:pPr>
              <w:pStyle w:val="2"/>
              <w:rPr>
                <w:rFonts w:hint="default"/>
                <w:sz w:val="21"/>
                <w:szCs w:val="21"/>
                <w:vertAlign w:val="baseline"/>
                <w:lang w:val="en-US" w:eastAsia="zh-CN"/>
              </w:rPr>
            </w:pPr>
          </w:p>
        </w:tc>
        <w:tc>
          <w:tcPr>
            <w:tcW w:w="864" w:type="dxa"/>
          </w:tcPr>
          <w:p>
            <w:pPr>
              <w:pStyle w:val="2"/>
              <w:rPr>
                <w:rFonts w:hint="default"/>
                <w:sz w:val="21"/>
                <w:szCs w:val="21"/>
                <w:vertAlign w:val="baseline"/>
                <w:lang w:val="en-US" w:eastAsia="zh-CN"/>
              </w:rPr>
            </w:pPr>
          </w:p>
        </w:tc>
        <w:tc>
          <w:tcPr>
            <w:tcW w:w="1111" w:type="dxa"/>
          </w:tcPr>
          <w:p>
            <w:pPr>
              <w:pStyle w:val="2"/>
              <w:rPr>
                <w:rFonts w:hint="default"/>
                <w:sz w:val="21"/>
                <w:szCs w:val="21"/>
                <w:vertAlign w:val="baseline"/>
                <w:lang w:val="en-US" w:eastAsia="zh-CN"/>
              </w:rPr>
            </w:pPr>
          </w:p>
        </w:tc>
        <w:tc>
          <w:tcPr>
            <w:tcW w:w="973" w:type="dxa"/>
          </w:tcPr>
          <w:p>
            <w:pPr>
              <w:pStyle w:val="2"/>
              <w:rPr>
                <w:rFonts w:hint="default"/>
                <w:sz w:val="21"/>
                <w:szCs w:val="21"/>
                <w:vertAlign w:val="baseline"/>
                <w:lang w:val="en-US" w:eastAsia="zh-CN"/>
              </w:rPr>
            </w:pPr>
          </w:p>
        </w:tc>
        <w:tc>
          <w:tcPr>
            <w:tcW w:w="1453" w:type="dxa"/>
          </w:tcPr>
          <w:p>
            <w:pPr>
              <w:pStyle w:val="2"/>
              <w:rPr>
                <w:rFonts w:hint="default"/>
                <w:sz w:val="21"/>
                <w:szCs w:val="21"/>
                <w:vertAlign w:val="baseline"/>
                <w:lang w:val="en-US" w:eastAsia="zh-CN"/>
              </w:rPr>
            </w:pPr>
          </w:p>
        </w:tc>
        <w:tc>
          <w:tcPr>
            <w:tcW w:w="1011"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rPr>
                <w:rFonts w:hint="default"/>
                <w:sz w:val="21"/>
                <w:szCs w:val="21"/>
                <w:vertAlign w:val="baseline"/>
                <w:lang w:val="en-US" w:eastAsia="zh-CN"/>
              </w:rPr>
            </w:pPr>
            <w:r>
              <w:rPr>
                <w:rFonts w:hint="eastAsia"/>
                <w:sz w:val="21"/>
                <w:szCs w:val="21"/>
                <w:vertAlign w:val="baseline"/>
                <w:lang w:val="en-US" w:eastAsia="zh-CN"/>
              </w:rPr>
              <w:t>5</w:t>
            </w:r>
          </w:p>
        </w:tc>
        <w:tc>
          <w:tcPr>
            <w:tcW w:w="846" w:type="dxa"/>
          </w:tcPr>
          <w:p>
            <w:pPr>
              <w:pStyle w:val="2"/>
              <w:rPr>
                <w:rFonts w:hint="default"/>
                <w:sz w:val="21"/>
                <w:szCs w:val="21"/>
                <w:vertAlign w:val="baseline"/>
                <w:lang w:val="en-US" w:eastAsia="zh-CN"/>
              </w:rPr>
            </w:pPr>
          </w:p>
        </w:tc>
        <w:tc>
          <w:tcPr>
            <w:tcW w:w="833" w:type="dxa"/>
          </w:tcPr>
          <w:p>
            <w:pPr>
              <w:pStyle w:val="2"/>
              <w:rPr>
                <w:rFonts w:hint="default"/>
                <w:sz w:val="21"/>
                <w:szCs w:val="21"/>
                <w:vertAlign w:val="baseline"/>
                <w:lang w:val="en-US" w:eastAsia="zh-CN"/>
              </w:rPr>
            </w:pPr>
          </w:p>
        </w:tc>
        <w:tc>
          <w:tcPr>
            <w:tcW w:w="864" w:type="dxa"/>
          </w:tcPr>
          <w:p>
            <w:pPr>
              <w:pStyle w:val="2"/>
              <w:rPr>
                <w:rFonts w:hint="default"/>
                <w:sz w:val="21"/>
                <w:szCs w:val="21"/>
                <w:vertAlign w:val="baseline"/>
                <w:lang w:val="en-US" w:eastAsia="zh-CN"/>
              </w:rPr>
            </w:pPr>
          </w:p>
        </w:tc>
        <w:tc>
          <w:tcPr>
            <w:tcW w:w="1111" w:type="dxa"/>
          </w:tcPr>
          <w:p>
            <w:pPr>
              <w:pStyle w:val="2"/>
              <w:rPr>
                <w:rFonts w:hint="default"/>
                <w:sz w:val="21"/>
                <w:szCs w:val="21"/>
                <w:vertAlign w:val="baseline"/>
                <w:lang w:val="en-US" w:eastAsia="zh-CN"/>
              </w:rPr>
            </w:pPr>
          </w:p>
        </w:tc>
        <w:tc>
          <w:tcPr>
            <w:tcW w:w="973" w:type="dxa"/>
          </w:tcPr>
          <w:p>
            <w:pPr>
              <w:pStyle w:val="2"/>
              <w:rPr>
                <w:rFonts w:hint="default"/>
                <w:sz w:val="21"/>
                <w:szCs w:val="21"/>
                <w:vertAlign w:val="baseline"/>
                <w:lang w:val="en-US" w:eastAsia="zh-CN"/>
              </w:rPr>
            </w:pPr>
          </w:p>
        </w:tc>
        <w:tc>
          <w:tcPr>
            <w:tcW w:w="1453" w:type="dxa"/>
          </w:tcPr>
          <w:p>
            <w:pPr>
              <w:pStyle w:val="2"/>
              <w:rPr>
                <w:rFonts w:hint="default"/>
                <w:sz w:val="21"/>
                <w:szCs w:val="21"/>
                <w:vertAlign w:val="baseline"/>
                <w:lang w:val="en-US" w:eastAsia="zh-CN"/>
              </w:rPr>
            </w:pPr>
          </w:p>
        </w:tc>
        <w:tc>
          <w:tcPr>
            <w:tcW w:w="1011"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tcPr>
          <w:p>
            <w:pPr>
              <w:pStyle w:val="2"/>
              <w:rPr>
                <w:rFonts w:hint="default"/>
                <w:sz w:val="21"/>
                <w:szCs w:val="21"/>
                <w:vertAlign w:val="baseline"/>
                <w:lang w:val="en-US" w:eastAsia="zh-CN"/>
              </w:rPr>
            </w:pPr>
            <w:r>
              <w:rPr>
                <w:rFonts w:hint="eastAsia"/>
                <w:sz w:val="21"/>
                <w:szCs w:val="21"/>
                <w:vertAlign w:val="baseline"/>
                <w:lang w:val="en-US" w:eastAsia="zh-CN"/>
              </w:rPr>
              <w:t>6</w:t>
            </w:r>
          </w:p>
        </w:tc>
        <w:tc>
          <w:tcPr>
            <w:tcW w:w="846" w:type="dxa"/>
          </w:tcPr>
          <w:p>
            <w:pPr>
              <w:pStyle w:val="2"/>
              <w:rPr>
                <w:rFonts w:hint="default"/>
                <w:sz w:val="21"/>
                <w:szCs w:val="21"/>
                <w:vertAlign w:val="baseline"/>
                <w:lang w:val="en-US" w:eastAsia="zh-CN"/>
              </w:rPr>
            </w:pPr>
          </w:p>
        </w:tc>
        <w:tc>
          <w:tcPr>
            <w:tcW w:w="833" w:type="dxa"/>
          </w:tcPr>
          <w:p>
            <w:pPr>
              <w:pStyle w:val="2"/>
              <w:rPr>
                <w:rFonts w:hint="default"/>
                <w:sz w:val="21"/>
                <w:szCs w:val="21"/>
                <w:vertAlign w:val="baseline"/>
                <w:lang w:val="en-US" w:eastAsia="zh-CN"/>
              </w:rPr>
            </w:pPr>
          </w:p>
        </w:tc>
        <w:tc>
          <w:tcPr>
            <w:tcW w:w="864" w:type="dxa"/>
          </w:tcPr>
          <w:p>
            <w:pPr>
              <w:pStyle w:val="2"/>
              <w:rPr>
                <w:rFonts w:hint="default"/>
                <w:sz w:val="21"/>
                <w:szCs w:val="21"/>
                <w:vertAlign w:val="baseline"/>
                <w:lang w:val="en-US" w:eastAsia="zh-CN"/>
              </w:rPr>
            </w:pPr>
          </w:p>
        </w:tc>
        <w:tc>
          <w:tcPr>
            <w:tcW w:w="1111" w:type="dxa"/>
          </w:tcPr>
          <w:p>
            <w:pPr>
              <w:pStyle w:val="2"/>
              <w:rPr>
                <w:rFonts w:hint="default"/>
                <w:sz w:val="21"/>
                <w:szCs w:val="21"/>
                <w:vertAlign w:val="baseline"/>
                <w:lang w:val="en-US" w:eastAsia="zh-CN"/>
              </w:rPr>
            </w:pPr>
          </w:p>
        </w:tc>
        <w:tc>
          <w:tcPr>
            <w:tcW w:w="973" w:type="dxa"/>
          </w:tcPr>
          <w:p>
            <w:pPr>
              <w:pStyle w:val="2"/>
              <w:rPr>
                <w:rFonts w:hint="default"/>
                <w:sz w:val="21"/>
                <w:szCs w:val="21"/>
                <w:vertAlign w:val="baseline"/>
                <w:lang w:val="en-US" w:eastAsia="zh-CN"/>
              </w:rPr>
            </w:pPr>
          </w:p>
        </w:tc>
        <w:tc>
          <w:tcPr>
            <w:tcW w:w="1453" w:type="dxa"/>
          </w:tcPr>
          <w:p>
            <w:pPr>
              <w:pStyle w:val="2"/>
              <w:rPr>
                <w:rFonts w:hint="default"/>
                <w:sz w:val="21"/>
                <w:szCs w:val="21"/>
                <w:vertAlign w:val="baseline"/>
                <w:lang w:val="en-US" w:eastAsia="zh-CN"/>
              </w:rPr>
            </w:pPr>
          </w:p>
        </w:tc>
        <w:tc>
          <w:tcPr>
            <w:tcW w:w="1011"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c>
          <w:tcPr>
            <w:tcW w:w="1012" w:type="dxa"/>
          </w:tcPr>
          <w:p>
            <w:pPr>
              <w:pStyle w:val="2"/>
              <w:rPr>
                <w:rFonts w:hint="default"/>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62" w:type="dxa"/>
            <w:gridSpan w:val="13"/>
          </w:tcPr>
          <w:p>
            <w:pPr>
              <w:pStyle w:val="2"/>
              <w:rPr>
                <w:rFonts w:hint="default"/>
                <w:sz w:val="21"/>
                <w:szCs w:val="21"/>
                <w:vertAlign w:val="baseline"/>
                <w:lang w:val="en-US" w:eastAsia="zh-CN"/>
              </w:rPr>
            </w:pPr>
            <w:r>
              <w:rPr>
                <w:rFonts w:hint="eastAsia"/>
                <w:sz w:val="21"/>
                <w:szCs w:val="21"/>
                <w:vertAlign w:val="baseline"/>
                <w:lang w:val="en-US" w:eastAsia="zh-CN"/>
              </w:rPr>
              <w:t>合计补贴金额：         元</w:t>
            </w:r>
          </w:p>
        </w:tc>
        <w:tc>
          <w:tcPr>
            <w:tcW w:w="1012" w:type="dxa"/>
          </w:tcPr>
          <w:p>
            <w:pPr>
              <w:pStyle w:val="2"/>
              <w:rPr>
                <w:rFonts w:hint="eastAsia"/>
                <w:sz w:val="21"/>
                <w:szCs w:val="21"/>
                <w:vertAlign w:val="baseline"/>
                <w:lang w:val="en-US" w:eastAsia="zh-CN"/>
              </w:rPr>
            </w:pPr>
          </w:p>
        </w:tc>
      </w:tr>
    </w:tbl>
    <w:p>
      <w:pPr>
        <w:ind w:left="0" w:leftChars="0" w:firstLine="0" w:firstLineChars="0"/>
        <w:jc w:val="both"/>
        <w:rPr>
          <w:rFonts w:hint="eastAsia" w:ascii="方正小标宋简体" w:eastAsia="方正小标宋简体"/>
          <w:spacing w:val="-20"/>
          <w:sz w:val="44"/>
          <w:szCs w:val="44"/>
        </w:rPr>
        <w:sectPr>
          <w:pgSz w:w="16838" w:h="11906" w:orient="landscape"/>
          <w:pgMar w:top="1800" w:right="1440" w:bottom="1800" w:left="1440" w:header="851" w:footer="992" w:gutter="0"/>
          <w:cols w:space="425" w:num="1"/>
          <w:docGrid w:type="lines" w:linePitch="312" w:charSpace="0"/>
        </w:sectPr>
      </w:pPr>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YjRmYjEyOTFiYjAyODk4M2M3OTlhMTBjNWFiMTMifQ=="/>
  </w:docVars>
  <w:rsids>
    <w:rsidRoot w:val="67BE79FF"/>
    <w:rsid w:val="0E130A1C"/>
    <w:rsid w:val="14FB4321"/>
    <w:rsid w:val="1B040541"/>
    <w:rsid w:val="1CEF30D8"/>
    <w:rsid w:val="27FC42DF"/>
    <w:rsid w:val="28794C33"/>
    <w:rsid w:val="2EE31FF3"/>
    <w:rsid w:val="30DF3D2E"/>
    <w:rsid w:val="49254658"/>
    <w:rsid w:val="494C79B2"/>
    <w:rsid w:val="49675FDB"/>
    <w:rsid w:val="4C916780"/>
    <w:rsid w:val="54CE55BB"/>
    <w:rsid w:val="62200C42"/>
    <w:rsid w:val="67BE79FF"/>
    <w:rsid w:val="6DA970B3"/>
    <w:rsid w:val="75AA6706"/>
    <w:rsid w:val="7C20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仿宋正文"/>
    <w:qFormat/>
    <w:uiPriority w:val="0"/>
    <w:pPr>
      <w:widowControl w:val="0"/>
      <w:spacing w:line="600" w:lineRule="exact"/>
      <w:ind w:firstLine="420" w:firstLineChars="200"/>
      <w:jc w:val="both"/>
    </w:pPr>
    <w:rPr>
      <w:rFonts w:ascii="Times New Roman" w:hAnsi="Times New Roman" w:eastAsia="方正仿宋简体" w:cs="Times New Roman"/>
      <w:kern w:val="2"/>
      <w:sz w:val="32"/>
      <w:szCs w:val="32"/>
      <w:lang w:val="en-US" w:eastAsia="zh-CN" w:bidi="ar-SA"/>
    </w:rPr>
  </w:style>
  <w:style w:type="paragraph" w:styleId="3">
    <w:name w:val="Body Text"/>
    <w:basedOn w:val="1"/>
    <w:qFormat/>
    <w:uiPriority w:val="0"/>
    <w:pPr>
      <w:spacing w:after="120" w:afterLines="0" w:afterAutospacing="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w:basedOn w:val="3"/>
    <w:qFormat/>
    <w:uiPriority w:val="0"/>
    <w:pPr>
      <w:spacing w:before="120" w:after="240"/>
      <w:ind w:leftChars="100" w:firstLine="420" w:firstLineChars="100"/>
    </w:pPr>
    <w:rPr>
      <w:rFonts w:ascii="Calibri" w:hAnsi="Calibri"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_Style 2"/>
    <w:basedOn w:val="1"/>
    <w:qFormat/>
    <w:uiPriority w:val="0"/>
    <w:pPr>
      <w:spacing w:line="351" w:lineRule="atLeast"/>
      <w:ind w:firstLine="623"/>
      <w:textAlignment w:val="baseline"/>
    </w:pPr>
    <w:rPr>
      <w:rFonts w:eastAsia="仿宋_GB2312"/>
      <w:color w:val="000000"/>
      <w:sz w:val="31"/>
      <w:szCs w:val="20"/>
      <w:u w:val="none" w:color="000000"/>
    </w:rPr>
  </w:style>
  <w:style w:type="paragraph" w:customStyle="1" w:styleId="10">
    <w:name w:val="Char1 Char Char Char Char Char Char"/>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1005</Words>
  <Characters>1055</Characters>
  <Lines>0</Lines>
  <Paragraphs>0</Paragraphs>
  <TotalTime>338</TotalTime>
  <ScaleCrop>false</ScaleCrop>
  <LinksUpToDate>false</LinksUpToDate>
  <CharactersWithSpaces>1100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2023-02-14T00:59:00Z</dcterms:created>
  <dc:creator>Administrator</dc:creator>
  <cp:lastModifiedBy>Administrator</cp:lastModifiedBy>
  <dcterms:modified xsi:type="dcterms:W3CDTF">2023-02-23T01:35:52Z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9DDD7168E7284522B4DA12A0865FF89C</vt:lpwstr>
  </property>
</Properties>
</file>