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良梨镇人民政府2022年</w:t>
      </w:r>
      <w:r>
        <w:rPr>
          <w:rFonts w:hint="eastAsia" w:ascii="方正小标宋_GBK" w:hAnsi="方正小标宋_GBK" w:eastAsia="方正小标宋_GBK" w:cs="方正小标宋_GBK"/>
          <w:sz w:val="44"/>
          <w:szCs w:val="52"/>
        </w:rPr>
        <w:t>政府信息公开工作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年度报告</w:t>
      </w:r>
    </w:p>
    <w:p>
      <w:pPr>
        <w:bidi w:val="0"/>
        <w:rPr>
          <w:rFonts w:hint="default"/>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根据《中华人民共和国政府信息公开条例》（国务院令第711号）规定，现发布《</w:t>
      </w:r>
      <w:r>
        <w:rPr>
          <w:rFonts w:hint="eastAsia" w:ascii="方正仿宋_GBK" w:hAnsi="方正仿宋_GBK" w:eastAsia="方正仿宋_GBK" w:cs="方正仿宋_GBK"/>
          <w:sz w:val="32"/>
          <w:szCs w:val="32"/>
          <w:lang w:val="en-US" w:eastAsia="zh-CN"/>
        </w:rPr>
        <w:t>良梨镇人民政府</w:t>
      </w:r>
      <w:r>
        <w:rPr>
          <w:rFonts w:hint="eastAsia" w:ascii="方正仿宋_GBK" w:hAnsi="方正仿宋_GBK" w:eastAsia="方正仿宋_GBK" w:cs="方正仿宋_GBK"/>
          <w:sz w:val="32"/>
          <w:szCs w:val="32"/>
        </w:rPr>
        <w:t>2022年政府信息公开工作年度报告》。</w:t>
      </w:r>
      <w:r>
        <w:rPr>
          <w:rFonts w:hint="eastAsia" w:ascii="方正仿宋_GBK" w:hAnsi="方正仿宋_GBK" w:eastAsia="方正仿宋_GBK" w:cs="方正仿宋_GBK"/>
          <w:sz w:val="32"/>
          <w:szCs w:val="32"/>
          <w:lang w:eastAsia="zh-CN"/>
        </w:rPr>
        <w:t>本年度报告电子版可从砀山县人民政府网站（www.dangshan.gov.cn）“政府信息公开”专栏下载。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（一）主动公开情况</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2022年，良梨镇政府信息公开平台主动公开各类信息220余条，主要涉及政策文件、行政权力、财政专项资金、应急管理、回应关切等方面内容。及时公开本镇领导分工、行政权力以及回应关切、重点工作任务进度及各项财政资金发放情况。对涉及惠民惠农补贴类信息主动公开监督方式，畅通投诉举报渠道，充分保障广大群众的知情权、参与权和监督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（二）依申请公开情况</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年共收到依申请公开</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件，信息公开行政复议案件纠错数为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件，没有收到信息公开投诉，所有依申请公开件均按程序在规定的时间内进行了回复。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（三）政府信息管理情况</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按照“谁发布，谁管理，谁公开，谁负责”的原则，</w:t>
      </w:r>
      <w:r>
        <w:rPr>
          <w:rFonts w:hint="eastAsia" w:ascii="方正仿宋_GBK" w:hAnsi="方正仿宋_GBK" w:eastAsia="方正仿宋_GBK" w:cs="方正仿宋_GBK"/>
          <w:sz w:val="32"/>
          <w:szCs w:val="32"/>
          <w:lang w:val="en-US" w:eastAsia="zh-CN"/>
        </w:rPr>
        <w:t>认真把好政府信息公开审查关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根据政府信息公开目录要求，定期梳理各个栏目内容发布情况，对应公开未公开内容做好督促落实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常态化开展涉密涉敏和典型错别字排查工作，重点对财政专项资金管理和使用情况、扶贫、社会救助等领域内容进行逐条排查梳理。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（四）政府信息公开平台建设情况</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eastAsia="zh-CN"/>
        </w:rPr>
        <w:t>按照要求，对“政府信息公开”专栏</w:t>
      </w:r>
      <w:r>
        <w:rPr>
          <w:rFonts w:hint="eastAsia" w:ascii="方正仿宋_GBK" w:hAnsi="方正仿宋_GBK" w:eastAsia="方正仿宋_GBK" w:cs="方正仿宋_GBK"/>
          <w:sz w:val="32"/>
          <w:szCs w:val="32"/>
          <w:lang w:val="en-US" w:eastAsia="zh-CN"/>
        </w:rPr>
        <w:t>进行完善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并及时对主动公开目录进行调整，重要信息通过政府信息公开专栏和微博官方账号砀山县良梨镇进行对外发布。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（五）监督保障情况</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为确保政府信息公开工作落到实处，我镇把政府信息公开工作纳入年度重点工作，多次召开会议安排部署相关工作，细化工作内容，确保此项工作有人抓有落实。积极配合上级部门开展好网站监测、第三方评估、考核测评等工作，对照反馈问题和整改清单要求，在规定时间内做好反馈问题整改。</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在政府信息公开工作中，我镇主动接受各单位和群众的社会监督、社会评议，2022年我单位未发生政府信息公开工作责任追究情况。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1"/>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eastAsia" w:ascii="Times New Roman" w:hAnsi="Times New Roman" w:eastAsia="黑体" w:cs="Times New Roman"/>
                <w:kern w:val="0"/>
                <w:sz w:val="21"/>
                <w:szCs w:val="21"/>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五、存在的主要问题及改进情况</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通过梳理本年度政府信息公开工作，在取得一定成绩的同时还存在一些问题：一是个别信息要素公开不规范，存在不齐全不具体情况。二是政策解读类信息偏少、质量不高。针对上述问题</w:t>
      </w:r>
      <w:bookmarkStart w:id="0" w:name="_GoBack"/>
      <w:bookmarkEnd w:id="0"/>
      <w:r>
        <w:rPr>
          <w:rFonts w:hint="eastAsia" w:ascii="方正仿宋_GBK" w:hAnsi="方正仿宋_GBK" w:eastAsia="方正仿宋_GBK" w:cs="方正仿宋_GBK"/>
          <w:sz w:val="32"/>
          <w:szCs w:val="32"/>
          <w:lang w:val="en-US" w:eastAsia="zh-CN"/>
        </w:rPr>
        <w:t>和不足，在下一步工作中主要从以下方面进行改进和加强：</w:t>
      </w:r>
      <w:r>
        <w:rPr>
          <w:rFonts w:hint="eastAsia" w:ascii="方正楷体_GBK" w:hAnsi="方正楷体_GBK" w:eastAsia="方正楷体_GBK" w:cs="方正楷体_GBK"/>
          <w:sz w:val="32"/>
          <w:szCs w:val="32"/>
          <w:lang w:val="en-US" w:eastAsia="zh-CN"/>
        </w:rPr>
        <w:t>1.积极开展业务培训。</w:t>
      </w:r>
      <w:r>
        <w:rPr>
          <w:rFonts w:hint="eastAsia" w:ascii="方正仿宋_GBK" w:hAnsi="方正仿宋_GBK" w:eastAsia="方正仿宋_GBK" w:cs="方正仿宋_GBK"/>
          <w:sz w:val="32"/>
          <w:szCs w:val="32"/>
          <w:lang w:val="en-US" w:eastAsia="zh-CN"/>
        </w:rPr>
        <w:t>通过培训和指导，让相关人员充分认识政府信息公开工作的重要性，准确把握发布内容的范围、形式和要求，确保政府信息公开工作科学、规范、有序开展。</w:t>
      </w:r>
      <w:r>
        <w:rPr>
          <w:rFonts w:hint="eastAsia" w:ascii="方正楷体_GBK" w:hAnsi="方正楷体_GBK" w:eastAsia="方正楷体_GBK" w:cs="方正楷体_GBK"/>
          <w:sz w:val="32"/>
          <w:szCs w:val="32"/>
          <w:lang w:val="en-US" w:eastAsia="zh-CN"/>
        </w:rPr>
        <w:t>2.提升政策解读质量。</w:t>
      </w:r>
      <w:r>
        <w:rPr>
          <w:rFonts w:hint="eastAsia" w:ascii="方正仿宋_GBK" w:hAnsi="方正仿宋_GBK" w:eastAsia="方正仿宋_GBK" w:cs="方正仿宋_GBK"/>
          <w:sz w:val="32"/>
          <w:szCs w:val="32"/>
          <w:lang w:val="en-US" w:eastAsia="zh-CN"/>
        </w:rPr>
        <w:t>按照已公开的本级政策文件，同步发布政策解读信息，重点涵盖决策背景和依据、制定意义、创新举措、保障措施等实质性内容，扩大群众政策知晓率。</w:t>
      </w:r>
      <w:r>
        <w:rPr>
          <w:rFonts w:hint="eastAsia" w:ascii="方正楷体_GBK" w:hAnsi="方正楷体_GBK" w:eastAsia="方正楷体_GBK" w:cs="方正楷体_GBK"/>
          <w:sz w:val="32"/>
          <w:szCs w:val="32"/>
          <w:lang w:val="en-US" w:eastAsia="zh-CN"/>
        </w:rPr>
        <w:t>3.加大信息公开力度。</w:t>
      </w:r>
      <w:r>
        <w:rPr>
          <w:rFonts w:hint="eastAsia" w:ascii="方正仿宋_GBK" w:hAnsi="方正仿宋_GBK" w:eastAsia="方正仿宋_GBK" w:cs="方正仿宋_GBK"/>
          <w:sz w:val="32"/>
          <w:szCs w:val="32"/>
          <w:lang w:val="en-US" w:eastAsia="zh-CN"/>
        </w:rPr>
        <w:t>不断拓宽信息公开范围，广泛收集群众关注度高、反应强烈的问题，特别对住房、义务教育、就业、食品药品安全等民生领域的信息进行主动回应。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按照《国务院办公厅关于印发〈政府信息公开信息处理费管理办法〉的通知》（国办函〔2020〕109号）规定的按件、按量收费标准，本年度</w:t>
      </w:r>
      <w:r>
        <w:rPr>
          <w:rFonts w:hint="eastAsia" w:ascii="方正仿宋_GBK" w:hAnsi="方正仿宋_GBK" w:eastAsia="方正仿宋_GBK" w:cs="方正仿宋_GBK"/>
          <w:sz w:val="32"/>
          <w:szCs w:val="32"/>
          <w:lang w:eastAsia="zh-CN"/>
        </w:rPr>
        <w:t>未</w:t>
      </w:r>
      <w:r>
        <w:rPr>
          <w:rFonts w:hint="eastAsia" w:ascii="方正仿宋_GBK" w:hAnsi="方正仿宋_GBK" w:eastAsia="方正仿宋_GBK" w:cs="方正仿宋_GBK"/>
          <w:sz w:val="32"/>
          <w:szCs w:val="32"/>
        </w:rPr>
        <w:t>产生信息公开处理费。</w:t>
      </w:r>
    </w:p>
    <w:sectPr>
      <w:footerReference r:id="rId3" w:type="default"/>
      <w:pgSz w:w="11906" w:h="16838"/>
      <w:pgMar w:top="1497" w:right="1474" w:bottom="1417"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zA1ZDA5ZTc2ZDlmNmEwZjgyMjc3ODA3ZTk5ODAifQ=="/>
  </w:docVars>
  <w:rsids>
    <w:rsidRoot w:val="00000000"/>
    <w:rsid w:val="01207583"/>
    <w:rsid w:val="0578542B"/>
    <w:rsid w:val="14BB5EF4"/>
    <w:rsid w:val="154C6CC8"/>
    <w:rsid w:val="1BDF6960"/>
    <w:rsid w:val="1FBA383B"/>
    <w:rsid w:val="220D5A31"/>
    <w:rsid w:val="22D12F02"/>
    <w:rsid w:val="234877FE"/>
    <w:rsid w:val="29336786"/>
    <w:rsid w:val="2CDA6A5E"/>
    <w:rsid w:val="3A5C6BF0"/>
    <w:rsid w:val="3FC967B8"/>
    <w:rsid w:val="43BF2007"/>
    <w:rsid w:val="49AB7605"/>
    <w:rsid w:val="54E359D1"/>
    <w:rsid w:val="5FBC5610"/>
    <w:rsid w:val="60243697"/>
    <w:rsid w:val="63C86705"/>
    <w:rsid w:val="6C56660D"/>
    <w:rsid w:val="70347A54"/>
    <w:rsid w:val="750555FB"/>
    <w:rsid w:val="7849388A"/>
    <w:rsid w:val="7D172435"/>
    <w:rsid w:val="7F60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ind w:left="266" w:leftChars="266" w:firstLine="420" w:firstLineChars="15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2049</Words>
  <Characters>2112</Characters>
  <Lines>0</Lines>
  <Paragraphs>0</Paragraphs>
  <TotalTime>19</TotalTime>
  <ScaleCrop>false</ScaleCrop>
  <LinksUpToDate>false</LinksUpToDate>
  <CharactersWithSpaces>2112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2023-01-04T01:25:00Z</dcterms:created>
  <dc:creator>admin</dc:creator>
  <cp:lastModifiedBy>高洁</cp:lastModifiedBy>
  <cp:lastPrinted>2023-01-10T09:41:00Z</cp:lastPrinted>
  <dcterms:modified xsi:type="dcterms:W3CDTF">2023-01-16T01:50:23Z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10B75B17442348C1AB07DAF192B65810</vt:lpwstr>
  </property>
</Properties>
</file>