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砀山县国有粮食企业改革方案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征求意见稿</w:t>
      </w:r>
      <w:r>
        <w:rPr>
          <w:rFonts w:hint="eastAsia" w:ascii="Times New Roman" w:hAnsi="Times New Roman" w:eastAsia="方正小标宋简体" w:cs="Times New Roman"/>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为持续深化我县国有粮食企业改革，按照《安徽省发展改革委 安徽省粮食和物资储备局关于持续深入推进国有粮食企业改革发展的指导意见》（皖发改粮〔2020〕308号）要求，结合我县粮食工作实际，提出如下改革方案：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指导原则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以习近平新时代中国特色社会主义思想为指导，紧紧围绕贯彻落实总体国家安全观和国家粮食安全战略，按照“</w:t>
      </w:r>
      <w:r>
        <w:rPr>
          <w:rFonts w:hint="default" w:ascii="Times New Roman" w:hAnsi="Times New Roman" w:eastAsia="方正仿宋_GBK" w:cs="Times New Roman"/>
          <w:i w:val="0"/>
          <w:iCs w:val="0"/>
          <w:caps w:val="0"/>
          <w:color w:val="000000"/>
          <w:spacing w:val="0"/>
          <w:sz w:val="32"/>
          <w:szCs w:val="32"/>
          <w:shd w:val="clear" w:fill="FFFFFF"/>
          <w:lang w:eastAsia="zh-CN"/>
        </w:rPr>
        <w:t>产权清晰、权责明确、政企分开、管理科学”的原则，</w:t>
      </w:r>
      <w:r>
        <w:rPr>
          <w:rFonts w:hint="default" w:ascii="Times New Roman" w:hAnsi="Times New Roman" w:eastAsia="方正仿宋_GBK" w:cs="Times New Roman"/>
          <w:sz w:val="32"/>
          <w:szCs w:val="32"/>
          <w:lang w:val="en-US" w:eastAsia="zh-CN"/>
        </w:rPr>
        <w:t>推进我县国有粮食企业重组整合，更好发挥国有粮食企业在粮食流通中的主渠道作用，确保我县粮食安全，促进我县粮食产业发展。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（一）开展专项审计，明晰债权债务。</w:t>
      </w:r>
      <w:r>
        <w:rPr>
          <w:rFonts w:hint="default" w:ascii="Times New Roman" w:hAnsi="Times New Roman" w:eastAsia="方正仿宋_GBK" w:cs="Times New Roman"/>
          <w:sz w:val="32"/>
          <w:szCs w:val="32"/>
          <w:lang w:val="en-US" w:eastAsia="zh-CN"/>
        </w:rPr>
        <w:t>对安徽砀山省级粮食储备库、砀山县现代粮食物流中心库、砀山县利祥粮油资产经营有限公司（以下简称利祥</w:t>
      </w:r>
      <w:r>
        <w:rPr>
          <w:rFonts w:hint="eastAsia" w:ascii="Times New Roman" w:hAnsi="Times New Roman" w:eastAsia="方正仿宋_GBK" w:cs="Times New Roman"/>
          <w:sz w:val="32"/>
          <w:szCs w:val="32"/>
          <w:lang w:val="en-US" w:eastAsia="zh-CN"/>
        </w:rPr>
        <w:t>粮油</w:t>
      </w:r>
      <w:r>
        <w:rPr>
          <w:rFonts w:hint="default" w:ascii="Times New Roman" w:hAnsi="Times New Roman" w:eastAsia="方正仿宋_GBK" w:cs="Times New Roman"/>
          <w:sz w:val="32"/>
          <w:szCs w:val="32"/>
          <w:lang w:val="en-US" w:eastAsia="zh-CN"/>
        </w:rPr>
        <w:t>公司）3家国有粮食企业16个库点进行资产审计，摸清存量资产，明晰债权债务。（</w:t>
      </w:r>
      <w:r>
        <w:rPr>
          <w:rFonts w:hint="default" w:ascii="Times New Roman" w:hAnsi="Times New Roman" w:eastAsia="方正楷体_GBK" w:cs="Times New Roman"/>
          <w:b w:val="0"/>
          <w:bCs w:val="0"/>
          <w:sz w:val="32"/>
          <w:szCs w:val="32"/>
          <w:lang w:val="en-US" w:eastAsia="zh-CN"/>
        </w:rPr>
        <w:t>责任单位：县审计局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楷体_GBK" w:cs="Times New Roman"/>
          <w:b w:val="0"/>
          <w:bCs w:val="0"/>
          <w:sz w:val="32"/>
          <w:szCs w:val="32"/>
          <w:lang w:val="en-US" w:eastAsia="zh-CN"/>
        </w:rPr>
        <w:t>（二）公司资产重组，开展统一经营。</w:t>
      </w:r>
      <w:r>
        <w:rPr>
          <w:rFonts w:hint="default" w:ascii="Times New Roman" w:hAnsi="Times New Roman" w:eastAsia="方正仿宋_GBK" w:cs="Times New Roman"/>
          <w:sz w:val="32"/>
          <w:szCs w:val="32"/>
          <w:lang w:val="en-US" w:eastAsia="zh-CN"/>
        </w:rPr>
        <w:t>按照省“一县一企、一企多点”的改革要求，保留安徽砀山省级粮食储备库，县利祥粮油公司。将县现代粮食物流中心库（含下属开发区分库）和利祥粮油公司合并重组，实行统一管理、统一核算、统一经营，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购销总公司+收储库点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的经营模式，提升企业融集资金、掌握粮源和抵御市场风险能力。（</w:t>
      </w:r>
      <w:r>
        <w:rPr>
          <w:rFonts w:hint="default" w:ascii="Times New Roman" w:hAnsi="Times New Roman" w:eastAsia="方正楷体_GBK" w:cs="Times New Roman"/>
          <w:b w:val="0"/>
          <w:bCs w:val="0"/>
          <w:sz w:val="32"/>
          <w:szCs w:val="32"/>
          <w:lang w:val="en-US" w:eastAsia="zh-CN"/>
        </w:rPr>
        <w:t>责任单位：</w:t>
      </w:r>
      <w:bookmarkStart w:id="0" w:name="_GoBack"/>
      <w:bookmarkEnd w:id="0"/>
      <w:r>
        <w:rPr>
          <w:rFonts w:hint="eastAsia" w:ascii="Times New Roman" w:hAnsi="Times New Roman" w:eastAsia="方正楷体_GBK" w:cs="Times New Roman"/>
          <w:b w:val="0"/>
          <w:bCs w:val="0"/>
          <w:sz w:val="32"/>
          <w:szCs w:val="32"/>
          <w:lang w:val="en-US" w:eastAsia="zh-CN"/>
        </w:rPr>
        <w:t>县发展改革委&lt;粮食和储备局&gt;，</w:t>
      </w:r>
      <w:r>
        <w:rPr>
          <w:rFonts w:hint="default" w:ascii="Times New Roman" w:hAnsi="Times New Roman" w:eastAsia="方正楷体_GBK" w:cs="Times New Roman"/>
          <w:b w:val="0"/>
          <w:bCs w:val="0"/>
          <w:sz w:val="32"/>
          <w:szCs w:val="32"/>
          <w:lang w:val="en-US" w:eastAsia="zh-CN"/>
        </w:rPr>
        <w:t>县财政局，</w:t>
      </w:r>
      <w:r>
        <w:rPr>
          <w:rFonts w:hint="eastAsia" w:ascii="Times New Roman" w:hAnsi="Times New Roman" w:eastAsia="方正楷体_GBK" w:cs="Times New Roman"/>
          <w:b w:val="0"/>
          <w:bCs w:val="0"/>
          <w:sz w:val="32"/>
          <w:szCs w:val="32"/>
          <w:lang w:val="en-US" w:eastAsia="zh-CN"/>
        </w:rPr>
        <w:t>县</w:t>
      </w:r>
      <w:r>
        <w:rPr>
          <w:rFonts w:hint="default" w:ascii="Times New Roman" w:hAnsi="Times New Roman" w:eastAsia="方正楷体_GBK" w:cs="Times New Roman"/>
          <w:b w:val="0"/>
          <w:bCs w:val="0"/>
          <w:sz w:val="32"/>
          <w:szCs w:val="32"/>
          <w:lang w:val="en-US" w:eastAsia="zh-CN"/>
        </w:rPr>
        <w:t>审计局</w:t>
      </w:r>
      <w:r>
        <w:rPr>
          <w:rFonts w:hint="eastAsia" w:ascii="Times New Roman" w:hAnsi="Times New Roman" w:eastAsia="方正楷体_GBK" w:cs="Times New Roman"/>
          <w:b w:val="0"/>
          <w:bCs w:val="0"/>
          <w:sz w:val="32"/>
          <w:szCs w:val="32"/>
          <w:lang w:val="en-US" w:eastAsia="zh-CN"/>
        </w:rPr>
        <w:t>，</w:t>
      </w:r>
      <w:r>
        <w:rPr>
          <w:rFonts w:hint="default" w:ascii="Times New Roman" w:hAnsi="Times New Roman" w:eastAsia="方正楷体_GBK" w:cs="Times New Roman"/>
          <w:b w:val="0"/>
          <w:bCs w:val="0"/>
          <w:sz w:val="32"/>
          <w:szCs w:val="32"/>
          <w:lang w:val="en-US" w:eastAsia="zh-CN"/>
        </w:rPr>
        <w:t>县市场监督管理局，县建投公司</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（三）明晰企业产权，实施土地变性确权。</w:t>
      </w:r>
      <w:r>
        <w:rPr>
          <w:rFonts w:hint="default" w:ascii="Times New Roman" w:hAnsi="Times New Roman" w:eastAsia="方正仿宋_GBK" w:cs="Times New Roman"/>
          <w:sz w:val="32"/>
          <w:szCs w:val="32"/>
          <w:lang w:val="en-US" w:eastAsia="zh-CN"/>
        </w:rPr>
        <w:t>对具备储存条件且正常运营的16个库点约200亩划拨用地进行变性确权，对企业现有的资产办理产权证明，提升粮食企业市</w:t>
      </w:r>
      <w:r>
        <w:rPr>
          <w:rFonts w:hint="default" w:ascii="Times New Roman" w:hAnsi="Times New Roman" w:eastAsia="方正仿宋_GBK" w:cs="Times New Roman"/>
          <w:b w:val="0"/>
          <w:bCs w:val="0"/>
          <w:sz w:val="32"/>
          <w:szCs w:val="32"/>
          <w:lang w:val="en-US" w:eastAsia="zh-CN"/>
        </w:rPr>
        <w:t>场化经营融资能力。</w:t>
      </w:r>
      <w:r>
        <w:rPr>
          <w:rFonts w:hint="default" w:ascii="Times New Roman" w:hAnsi="Times New Roman" w:eastAsia="方正仿宋_GBK" w:cs="Times New Roman"/>
          <w:sz w:val="32"/>
          <w:szCs w:val="32"/>
          <w:lang w:val="en-US" w:eastAsia="zh-CN"/>
        </w:rPr>
        <w:t>（</w:t>
      </w:r>
      <w:r>
        <w:rPr>
          <w:rFonts w:hint="default" w:ascii="Times New Roman" w:hAnsi="Times New Roman" w:eastAsia="方正楷体_GBK" w:cs="Times New Roman"/>
          <w:b w:val="0"/>
          <w:bCs w:val="0"/>
          <w:sz w:val="32"/>
          <w:szCs w:val="32"/>
          <w:lang w:val="en-US" w:eastAsia="zh-CN"/>
        </w:rPr>
        <w:t>责任单位：县自然资源和规划局&lt;林业局&gt;，县财政局，</w:t>
      </w:r>
      <w:r>
        <w:rPr>
          <w:rFonts w:hint="eastAsia" w:ascii="Times New Roman" w:hAnsi="Times New Roman" w:eastAsia="方正楷体_GBK" w:cs="Times New Roman"/>
          <w:b w:val="0"/>
          <w:bCs w:val="0"/>
          <w:sz w:val="32"/>
          <w:szCs w:val="32"/>
          <w:lang w:val="en-US" w:eastAsia="zh-CN"/>
        </w:rPr>
        <w:t>县发展改革委&lt;粮食和储备局&gt;</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（四）实行政企分开，明晰各方责任。</w:t>
      </w:r>
      <w:r>
        <w:rPr>
          <w:rFonts w:hint="default" w:ascii="Times New Roman" w:hAnsi="Times New Roman" w:eastAsia="方正仿宋_GBK" w:cs="Times New Roman"/>
          <w:sz w:val="32"/>
          <w:szCs w:val="32"/>
          <w:lang w:val="en-US" w:eastAsia="zh-CN"/>
        </w:rPr>
        <w:t>安徽砀山省级粮食储备库、利祥</w:t>
      </w:r>
      <w:r>
        <w:rPr>
          <w:rFonts w:hint="eastAsia" w:ascii="Times New Roman" w:hAnsi="Times New Roman" w:eastAsia="方正仿宋_GBK" w:cs="Times New Roman"/>
          <w:sz w:val="32"/>
          <w:szCs w:val="32"/>
          <w:lang w:val="en-US" w:eastAsia="zh-CN"/>
        </w:rPr>
        <w:t>粮油</w:t>
      </w:r>
      <w:r>
        <w:rPr>
          <w:rFonts w:hint="default" w:ascii="Times New Roman" w:hAnsi="Times New Roman" w:eastAsia="方正仿宋_GBK" w:cs="Times New Roman"/>
          <w:sz w:val="32"/>
          <w:szCs w:val="32"/>
          <w:lang w:val="en-US" w:eastAsia="zh-CN"/>
        </w:rPr>
        <w:t>公司出资人由县粮食和物资储备局变更为县</w:t>
      </w:r>
      <w:r>
        <w:rPr>
          <w:rFonts w:hint="eastAsia" w:ascii="Times New Roman" w:hAnsi="Times New Roman" w:eastAsia="方正仿宋_GBK" w:cs="Times New Roman"/>
          <w:sz w:val="32"/>
          <w:szCs w:val="32"/>
          <w:lang w:val="en-US" w:eastAsia="zh-CN"/>
        </w:rPr>
        <w:t>国有平台</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b w:val="0"/>
          <w:bCs w:val="0"/>
          <w:sz w:val="32"/>
          <w:szCs w:val="32"/>
          <w:lang w:val="en-US" w:eastAsia="zh-CN"/>
        </w:rPr>
        <w:t>县发改委</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粮食和物资储备局</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切实履行行业主管部门的监管责任；县财政局负责</w:t>
      </w:r>
      <w:r>
        <w:rPr>
          <w:rFonts w:hint="eastAsia" w:ascii="Times New Roman" w:hAnsi="Times New Roman" w:eastAsia="方正仿宋_GBK" w:cs="Times New Roman"/>
          <w:b w:val="0"/>
          <w:bCs w:val="0"/>
          <w:sz w:val="32"/>
          <w:szCs w:val="32"/>
          <w:lang w:val="en-US" w:eastAsia="zh-CN"/>
        </w:rPr>
        <w:t>国有</w:t>
      </w:r>
      <w:r>
        <w:rPr>
          <w:rFonts w:hint="default" w:ascii="Times New Roman" w:hAnsi="Times New Roman" w:eastAsia="方正仿宋_GBK" w:cs="Times New Roman"/>
          <w:b w:val="0"/>
          <w:bCs w:val="0"/>
          <w:sz w:val="32"/>
          <w:szCs w:val="32"/>
          <w:lang w:val="en-US" w:eastAsia="zh-CN"/>
        </w:rPr>
        <w:t>粮食企业资产的保值增值</w:t>
      </w:r>
      <w:r>
        <w:rPr>
          <w:rFonts w:hint="eastAsia" w:ascii="Times New Roman" w:hAnsi="Times New Roman" w:eastAsia="方正仿宋_GBK" w:cs="Times New Roman"/>
          <w:b w:val="0"/>
          <w:bCs w:val="0"/>
          <w:sz w:val="32"/>
          <w:szCs w:val="32"/>
          <w:lang w:val="en-US" w:eastAsia="zh-CN"/>
        </w:rPr>
        <w:t>和财务监督</w:t>
      </w:r>
      <w:r>
        <w:rPr>
          <w:rFonts w:hint="default" w:ascii="Times New Roman" w:hAnsi="Times New Roman" w:eastAsia="方正仿宋_GBK" w:cs="Times New Roman"/>
          <w:b w:val="0"/>
          <w:bCs w:val="0"/>
          <w:sz w:val="32"/>
          <w:szCs w:val="32"/>
          <w:lang w:val="en-US" w:eastAsia="zh-CN"/>
        </w:rPr>
        <w:t>；县国有平台公司负责</w:t>
      </w:r>
      <w:r>
        <w:rPr>
          <w:rFonts w:hint="eastAsia" w:ascii="Times New Roman" w:hAnsi="Times New Roman" w:eastAsia="方正仿宋_GBK" w:cs="Times New Roman"/>
          <w:b w:val="0"/>
          <w:bCs w:val="0"/>
          <w:sz w:val="32"/>
          <w:szCs w:val="32"/>
          <w:lang w:val="en-US" w:eastAsia="zh-CN"/>
        </w:rPr>
        <w:t>国有</w:t>
      </w:r>
      <w:r>
        <w:rPr>
          <w:rFonts w:hint="default" w:ascii="Times New Roman" w:hAnsi="Times New Roman" w:eastAsia="方正仿宋_GBK" w:cs="Times New Roman"/>
          <w:b w:val="0"/>
          <w:bCs w:val="0"/>
          <w:sz w:val="32"/>
          <w:szCs w:val="32"/>
          <w:lang w:val="en-US" w:eastAsia="zh-CN"/>
        </w:rPr>
        <w:t>粮食企业的管理和运营；县国有粮食企业负责落实安全储粮的直接责任。（</w:t>
      </w:r>
      <w:r>
        <w:rPr>
          <w:rFonts w:hint="default" w:ascii="Times New Roman" w:hAnsi="Times New Roman" w:eastAsia="方正楷体_GBK" w:cs="Times New Roman"/>
          <w:b w:val="0"/>
          <w:bCs w:val="0"/>
          <w:sz w:val="32"/>
          <w:szCs w:val="32"/>
          <w:lang w:val="en-US" w:eastAsia="zh-CN"/>
        </w:rPr>
        <w:t>责任单位：</w:t>
      </w:r>
      <w:r>
        <w:rPr>
          <w:rFonts w:hint="eastAsia" w:ascii="Times New Roman" w:hAnsi="Times New Roman" w:eastAsia="方正楷体_GBK" w:cs="Times New Roman"/>
          <w:b w:val="0"/>
          <w:bCs w:val="0"/>
          <w:sz w:val="32"/>
          <w:szCs w:val="32"/>
          <w:lang w:val="en-US" w:eastAsia="zh-CN"/>
        </w:rPr>
        <w:t>县发展改革委&lt;粮食和储备局&gt;</w:t>
      </w:r>
      <w:r>
        <w:rPr>
          <w:rFonts w:hint="default" w:ascii="Times New Roman" w:hAnsi="Times New Roman" w:eastAsia="方正楷体_GBK" w:cs="Times New Roman"/>
          <w:b w:val="0"/>
          <w:bCs w:val="0"/>
          <w:sz w:val="32"/>
          <w:szCs w:val="32"/>
          <w:lang w:val="en-US" w:eastAsia="zh-CN"/>
        </w:rPr>
        <w:t>，县财政局，县审计局</w:t>
      </w:r>
      <w:r>
        <w:rPr>
          <w:rFonts w:hint="eastAsia" w:ascii="Times New Roman" w:hAnsi="Times New Roman" w:eastAsia="方正楷体_GBK" w:cs="Times New Roman"/>
          <w:b w:val="0"/>
          <w:bCs w:val="0"/>
          <w:sz w:val="32"/>
          <w:szCs w:val="32"/>
          <w:lang w:val="en-US" w:eastAsia="zh-CN"/>
        </w:rPr>
        <w:t>，</w:t>
      </w:r>
      <w:r>
        <w:rPr>
          <w:rFonts w:hint="default" w:ascii="Times New Roman" w:hAnsi="Times New Roman" w:eastAsia="方正楷体_GBK" w:cs="Times New Roman"/>
          <w:b w:val="0"/>
          <w:bCs w:val="0"/>
          <w:sz w:val="32"/>
          <w:szCs w:val="32"/>
          <w:lang w:val="en-US" w:eastAsia="zh-CN"/>
        </w:rPr>
        <w:t>县建投公司，县国有粮食企业</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sz w:val="32"/>
          <w:szCs w:val="32"/>
          <w:lang w:val="en-US" w:eastAsia="zh-CN"/>
        </w:rPr>
        <w:t>（五）建立现代企业制度，发挥党组织政治核心作用。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严格按照现代企业制度要求，规范企业章程，明晰股东会、董事会、监事会、经理层和工会组织的权责关系，健全定位清楚、权责对等、运转协调、制衡高效的法人治理结构。完善企业决策执行、监督约束机制，推动形成以资产为纽带，统一资产管理、财务核算、制度管控、资源配置等统分结合的公司制发展模式。切实加强国有粮食企业基层党组织建设，发挥基层党组织战斗堡垒作用和党员先锋模范作用。（</w:t>
      </w:r>
      <w:r>
        <w:rPr>
          <w:rFonts w:hint="default" w:ascii="Times New Roman" w:hAnsi="Times New Roman" w:eastAsia="方正楷体_GBK" w:cs="Times New Roman"/>
          <w:b w:val="0"/>
          <w:bCs w:val="0"/>
          <w:sz w:val="32"/>
          <w:szCs w:val="32"/>
          <w:lang w:val="en-US" w:eastAsia="zh-CN"/>
        </w:rPr>
        <w:t>责任单位：县财政局，县建投公司，县国有粮食企业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sz w:val="32"/>
          <w:szCs w:val="32"/>
          <w:lang w:val="en-US" w:eastAsia="zh-CN"/>
        </w:rPr>
        <w:t>（一）加强组织领导。</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各有关单位要切实抗稳粮食安全政治责任、重视国有粮食企业改革工作，把改革工作纳入重要议事日程，成立县国有粮食企业改革工作专班，依法依规推动县国有粮食企业改革顺利进行。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sz w:val="32"/>
          <w:szCs w:val="32"/>
          <w:lang w:val="en-US" w:eastAsia="zh-CN"/>
        </w:rPr>
        <w:t>（二）落实配套政策。</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各有关部门要立足部门职能实际，认真做好支持国有粮食企业改革发展工作，切实帮助落实土地政策、财税政策、资金支持等各项政策，营造宽松良好的改革氛围。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楷体_GBK" w:cs="Times New Roman"/>
          <w:b w:val="0"/>
          <w:bCs w:val="0"/>
          <w:sz w:val="32"/>
          <w:szCs w:val="32"/>
          <w:lang w:val="en-US" w:eastAsia="zh-CN"/>
        </w:rPr>
        <w:t>（三）严肃工作纪律。</w:t>
      </w:r>
      <w:r>
        <w:rPr>
          <w:rFonts w:hint="default" w:ascii="Times New Roman" w:hAnsi="Times New Roman" w:eastAsia="方正仿宋_GBK" w:cs="Times New Roman"/>
          <w:i w:val="0"/>
          <w:iCs w:val="0"/>
          <w:caps w:val="0"/>
          <w:color w:val="000000"/>
          <w:spacing w:val="0"/>
          <w:sz w:val="32"/>
          <w:szCs w:val="32"/>
          <w:shd w:val="clear" w:fill="FFFFFF"/>
        </w:rPr>
        <w:t>各有关部门要严格执行国家和省、市、县有关政策规定，坚持公开、公平、公正原则，依法依规开展改革工作，严禁暗箱操作和以权谋私、假公济私，县纪检监察部门要全程参与，加强监督检查，依法依规处理改革中各类违规违法行为，坚决防止国有资产流失，保证国有资产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406" w:bottom="1440"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6D7CA"/>
    <w:multiLevelType w:val="singleLevel"/>
    <w:tmpl w:val="7336D7CA"/>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27AFA"/>
    <w:rsid w:val="03D75BFF"/>
    <w:rsid w:val="04985E72"/>
    <w:rsid w:val="0ADB5732"/>
    <w:rsid w:val="0C2600B7"/>
    <w:rsid w:val="0E1D331E"/>
    <w:rsid w:val="11A85BF6"/>
    <w:rsid w:val="14984657"/>
    <w:rsid w:val="1764549D"/>
    <w:rsid w:val="189B4B48"/>
    <w:rsid w:val="274F2958"/>
    <w:rsid w:val="29BF4A92"/>
    <w:rsid w:val="2ED60D7B"/>
    <w:rsid w:val="32FC6E3F"/>
    <w:rsid w:val="330168EC"/>
    <w:rsid w:val="36F10A1B"/>
    <w:rsid w:val="42C24A2E"/>
    <w:rsid w:val="43003926"/>
    <w:rsid w:val="4C766616"/>
    <w:rsid w:val="4D826968"/>
    <w:rsid w:val="4D8332EB"/>
    <w:rsid w:val="4DE751CC"/>
    <w:rsid w:val="4F0C1AA2"/>
    <w:rsid w:val="51216D60"/>
    <w:rsid w:val="55B82191"/>
    <w:rsid w:val="5B1A5ED2"/>
    <w:rsid w:val="5EDC4AC7"/>
    <w:rsid w:val="64390409"/>
    <w:rsid w:val="68402835"/>
    <w:rsid w:val="6A785127"/>
    <w:rsid w:val="6B597C2D"/>
    <w:rsid w:val="6D226C18"/>
    <w:rsid w:val="70CA2368"/>
    <w:rsid w:val="70D82DA7"/>
    <w:rsid w:val="71F024AB"/>
    <w:rsid w:val="7556425C"/>
    <w:rsid w:val="76044D8D"/>
    <w:rsid w:val="77B27AFA"/>
    <w:rsid w:val="77E54ABF"/>
    <w:rsid w:val="798D5227"/>
    <w:rsid w:val="7A0F745E"/>
    <w:rsid w:val="7DA7392D"/>
    <w:rsid w:val="7E5B528B"/>
    <w:rsid w:val="7F5C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仿宋正文"/>
    <w:basedOn w:val="1"/>
    <w:qFormat/>
    <w:uiPriority w:val="0"/>
    <w:pPr>
      <w:spacing w:line="600" w:lineRule="exact"/>
      <w:ind w:firstLine="200" w:firstLineChars="200"/>
    </w:pPr>
    <w:rPr>
      <w:rFonts w:ascii="Times New Roman"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1582</Words>
  <Characters>1632</Characters>
  <Lines>0</Lines>
  <Paragraphs>0</Paragraphs>
  <TotalTime>25</TotalTime>
  <ScaleCrop>false</ScaleCrop>
  <LinksUpToDate>false</LinksUpToDate>
  <CharactersWithSpaces>1636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2022-03-02T01:42:00Z</dcterms:created>
  <dc:creator>Administrator</dc:creator>
  <cp:lastModifiedBy>Sunny刺眼1418656626</cp:lastModifiedBy>
  <cp:lastPrinted>2022-03-29T00:28:00Z</cp:lastPrinted>
  <dcterms:modified xsi:type="dcterms:W3CDTF">2022-03-29T03:16:46Z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1D146491298447B9A5CF1353C493BEBA</vt:lpwstr>
  </property>
</Properties>
</file>