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EDC" w:rsidRPr="00B15EDC" w:rsidRDefault="00B15EDC" w:rsidP="00B15EDC">
      <w:pPr>
        <w:widowControl/>
        <w:shd w:val="clear" w:color="auto" w:fill="FFFFFF"/>
        <w:jc w:val="center"/>
        <w:outlineLvl w:val="0"/>
        <w:rPr>
          <w:rFonts w:asciiTheme="majorEastAsia" w:eastAsiaTheme="majorEastAsia" w:hAnsiTheme="majorEastAsia" w:cs="宋体" w:hint="eastAsia"/>
          <w:color w:val="333333"/>
          <w:kern w:val="36"/>
          <w:sz w:val="44"/>
          <w:szCs w:val="44"/>
        </w:rPr>
      </w:pPr>
      <w:r w:rsidRPr="00B15EDC">
        <w:rPr>
          <w:rFonts w:asciiTheme="majorEastAsia" w:eastAsiaTheme="majorEastAsia" w:hAnsiTheme="majorEastAsia" w:cs="宋体" w:hint="eastAsia"/>
          <w:color w:val="333333"/>
          <w:kern w:val="36"/>
          <w:sz w:val="44"/>
          <w:szCs w:val="44"/>
        </w:rPr>
        <w:t>砀山县公安机关</w:t>
      </w:r>
    </w:p>
    <w:p w:rsidR="00B15EDC" w:rsidRPr="00B15EDC" w:rsidRDefault="00B15EDC" w:rsidP="00B15EDC">
      <w:pPr>
        <w:widowControl/>
        <w:shd w:val="clear" w:color="auto" w:fill="FFFFFF"/>
        <w:jc w:val="center"/>
        <w:outlineLvl w:val="0"/>
        <w:rPr>
          <w:rFonts w:asciiTheme="majorEastAsia" w:eastAsiaTheme="majorEastAsia" w:hAnsiTheme="majorEastAsia" w:cs="宋体" w:hint="eastAsia"/>
          <w:color w:val="333333"/>
          <w:kern w:val="36"/>
          <w:sz w:val="44"/>
          <w:szCs w:val="44"/>
        </w:rPr>
      </w:pPr>
      <w:r w:rsidRPr="00B15EDC">
        <w:rPr>
          <w:rFonts w:asciiTheme="majorEastAsia" w:eastAsiaTheme="majorEastAsia" w:hAnsiTheme="majorEastAsia" w:cs="宋体" w:hint="eastAsia"/>
          <w:color w:val="333333"/>
          <w:kern w:val="36"/>
          <w:sz w:val="44"/>
          <w:szCs w:val="44"/>
        </w:rPr>
        <w:t>成品油市场专项整治工作方案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为依法整治黑加油站点和非法流动加油车，严厉打击非法销售、运输、存储成品油违法犯罪活动，规范我县成品油经营市场，确保公共安全，经县局研究决定，自即日起至2020年12月31日在全县范围内开展成品油市场专项整治工作，为确保工作取得实效，特制定本方案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一、</w:t>
      </w:r>
      <w:r w:rsidRPr="00B15EDC">
        <w:rPr>
          <w:rFonts w:ascii="宋体" w:eastAsia="仿宋" w:hAnsi="宋体" w:cs="宋体" w:hint="eastAsia"/>
          <w:color w:val="333333"/>
          <w:kern w:val="0"/>
          <w:sz w:val="32"/>
          <w:szCs w:val="32"/>
        </w:rPr>
        <w:t> 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指导思想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以“打防结合、标本兼治”为目标，全面落实全县成品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油综合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整治工作机制，依法整治黑加油站点和非法流动加油车，开展打击涉成品油违法犯罪活动，全面遏制成品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油非法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运输、储存、销售活动，促进我县空气质量好转，维护辖区公共安全。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二、组织领导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为加强组织领导，县局成立砀山县公安机关成品油市场专项整治工作领导小组，县局党委委员、副局长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卞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洪涛任组长，县局治安大队、交警大队、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网安大队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、技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侦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大队、法制大队及各派出所为成员单位。领导小组下设办公室，办公室设在治安大队，治安大队大队长李杰任办公室主任。各成员单位要结合本单位实际，认真研究制定本单位方案，认真组织开展好此次专项整治工作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三、</w:t>
      </w:r>
      <w:r w:rsidRPr="00B15EDC">
        <w:rPr>
          <w:rFonts w:ascii="宋体" w:eastAsia="仿宋" w:hAnsi="宋体" w:cs="宋体" w:hint="eastAsia"/>
          <w:color w:val="333333"/>
          <w:kern w:val="0"/>
          <w:sz w:val="32"/>
          <w:szCs w:val="32"/>
        </w:rPr>
        <w:t> 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工作重点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　　严厉打击整治黑加油站点、非法流动加油车、非法运输车辆，重点打击非法买卖、运输、储存、非法经营成品油违法犯罪行为，开展综合治理，确保我县不发生涉成品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油重大安全案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事件，促进我县成品油经营市场健康有序。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四、工作措施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(一）多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措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并举打击涉成品油违法犯罪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1、各派出所要采取有力工作措施，加强对辖区非法涉油线索的摸排，严厉打击黑加油站点、非法流动加油车、非法从事成品油运输车辆，侦破一批非法买卖、运输、储存柴汽油违法案件、非法经营柴汽油犯罪案件，严厉打击涉成品油违法犯罪活动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2、交警部门要在重点工程及重点区域沿路开展清查检查，查获非法运输车辆。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3、技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侦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网安部门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要积极配合，在案件侦办中积极发挥其特殊作用，主动发现案件线索，认真做好配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侦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工作，在侦办、追赃等各个环节发挥重要作用。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4、法制部门要加强对案件质量的审核把关，牢固树立证据意识，切实提高办案质量。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（二）配合有关部门做好查处工作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办案单位对侦办的案件中查扣的车辆和成品油，要及时送交市场监督部门进行鉴定，及时判断案件性质，依法做出处理。对查扣的成品油移交中石化指定的加油站计量、储存。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 xml:space="preserve">要及时与商务、市场监督等部门进行沟通，畅通信息渠道。要牢固树立深挖意识，在查处案件的同时注重深挖彻查，追其源头，争取破获串案，扩大战果。　　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（三）严打妨碍整治工作开展的违法犯罪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在专项整治工作中，要主动出击，对妨碍公务、暴力抗法的违法犯罪行为，坚决予以重拳打击。要牢固树立依法办案意识，在办案过程中严格按照法定程序开展侦查、调查，确保案件事实清楚、证据确实充分，努力做到法律效果和社会效果的统一。　　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五、工作要求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一）精心组织部署。涉成品油违法犯罪不仅危害正常的成品油经营秩序，也给公众安全带来巨大隐患。为此，各警种、部门要充分认识开展此次专项整治工作的重要意义，要高度重视，精心组织，结合工作实际，在组织、警力、经费、车辆等方面提供有力保障，为专项整治工作的开展打下坚实基础。　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（二）落实工作措施。各单位要结合当前工作实际，精心谋划开展专项整治工作，积极参与专项行动，利用群众举报、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特情贴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靠等方式获取案件线索；要加强对案件线索的分析</w:t>
      </w:r>
      <w:proofErr w:type="gramStart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研</w:t>
      </w:r>
      <w:proofErr w:type="gramEnd"/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判，及时掌握发现一批案件线索，侦破一批案件，做到精准发力、准确打击。要组织开展多种形式的宣传引导，及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时曝光典型案例，震慑违法犯罪行为，同时引导群众检举揭发，形成浓厚的社会舆论氛围。</w:t>
      </w:r>
    </w:p>
    <w:p w:rsidR="00B15EDC" w:rsidRPr="00B15EDC" w:rsidRDefault="00B15EDC" w:rsidP="00B15EDC">
      <w:pPr>
        <w:widowControl/>
        <w:shd w:val="clear" w:color="auto" w:fill="FFFFFF"/>
        <w:spacing w:line="495" w:lineRule="atLeast"/>
        <w:jc w:val="left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　　（三）坚持依法办案。要把严格依法办案贯穿于专项整治工作始终，用足用好各项法律，对涉嫌非法销售、运输、经营成品油的违法犯罪案件依法从严查处，坚决处理到位，对属于其他行政执法部门处罚的案件要坚决依法移交。</w:t>
      </w:r>
    </w:p>
    <w:p w:rsidR="00B15EDC" w:rsidRPr="00B15EDC" w:rsidRDefault="00B15EDC" w:rsidP="00B15EDC">
      <w:pPr>
        <w:widowControl/>
        <w:shd w:val="clear" w:color="auto" w:fill="FFFFFF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（四）加强信息报送工作。</w:t>
      </w:r>
    </w:p>
    <w:p w:rsidR="00B15EDC" w:rsidRDefault="00B15EDC" w:rsidP="00B15EDC">
      <w:pPr>
        <w:widowControl/>
        <w:shd w:val="clear" w:color="auto" w:fill="FFFFFF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 </w:t>
      </w:r>
    </w:p>
    <w:p w:rsidR="00B15EDC" w:rsidRDefault="00B15EDC" w:rsidP="00B15EDC">
      <w:pPr>
        <w:widowControl/>
        <w:shd w:val="clear" w:color="auto" w:fill="FFFFFF"/>
        <w:ind w:firstLineChars="1550" w:firstLine="4960"/>
        <w:rPr>
          <w:rFonts w:ascii="仿宋" w:eastAsia="仿宋" w:hAnsi="仿宋" w:cs="宋体" w:hint="eastAsia"/>
          <w:color w:val="333333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砀山县公安局</w:t>
      </w:r>
    </w:p>
    <w:p w:rsidR="00B15EDC" w:rsidRPr="00B15EDC" w:rsidRDefault="00B15EDC" w:rsidP="00B15EDC">
      <w:pPr>
        <w:widowControl/>
        <w:shd w:val="clear" w:color="auto" w:fill="FFFFFF"/>
        <w:ind w:firstLineChars="1450" w:firstLine="4640"/>
        <w:rPr>
          <w:rFonts w:ascii="仿宋" w:eastAsia="仿宋" w:hAnsi="仿宋" w:cs="宋体" w:hint="eastAsia"/>
          <w:color w:val="333333"/>
          <w:kern w:val="0"/>
          <w:sz w:val="24"/>
          <w:szCs w:val="24"/>
        </w:rPr>
      </w:pPr>
      <w:r w:rsidRPr="00B15ED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2020年12月9日</w:t>
      </w:r>
    </w:p>
    <w:p w:rsidR="00B15EDC" w:rsidRPr="00B15EDC" w:rsidRDefault="00B15EDC" w:rsidP="00B15EDC">
      <w:pPr>
        <w:widowControl/>
        <w:shd w:val="clear" w:color="auto" w:fill="FFFFFF"/>
        <w:outlineLvl w:val="0"/>
        <w:rPr>
          <w:rFonts w:ascii="仿宋" w:eastAsia="仿宋" w:hAnsi="仿宋" w:cs="宋体"/>
          <w:color w:val="333333"/>
          <w:kern w:val="36"/>
          <w:sz w:val="48"/>
          <w:szCs w:val="48"/>
        </w:rPr>
      </w:pPr>
    </w:p>
    <w:p w:rsidR="00DE4EBA" w:rsidRDefault="00DE4EBA">
      <w:pPr>
        <w:rPr>
          <w:rFonts w:hint="eastAsia"/>
        </w:rPr>
      </w:pPr>
    </w:p>
    <w:sectPr w:rsidR="00DE4EBA" w:rsidSect="00DE4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5EDC"/>
    <w:rsid w:val="0000293F"/>
    <w:rsid w:val="000A1341"/>
    <w:rsid w:val="000F46C8"/>
    <w:rsid w:val="001370DD"/>
    <w:rsid w:val="001D4F6B"/>
    <w:rsid w:val="0020078A"/>
    <w:rsid w:val="0039554A"/>
    <w:rsid w:val="003B645D"/>
    <w:rsid w:val="003B76F5"/>
    <w:rsid w:val="003C2E43"/>
    <w:rsid w:val="00427C64"/>
    <w:rsid w:val="00432390"/>
    <w:rsid w:val="00496EFF"/>
    <w:rsid w:val="00505145"/>
    <w:rsid w:val="0051350C"/>
    <w:rsid w:val="005424DE"/>
    <w:rsid w:val="00556EE7"/>
    <w:rsid w:val="00574822"/>
    <w:rsid w:val="005C7FE9"/>
    <w:rsid w:val="006526A9"/>
    <w:rsid w:val="006730FC"/>
    <w:rsid w:val="00781FE8"/>
    <w:rsid w:val="007A2650"/>
    <w:rsid w:val="007A2BC5"/>
    <w:rsid w:val="007E0FB8"/>
    <w:rsid w:val="00891091"/>
    <w:rsid w:val="008D6EB9"/>
    <w:rsid w:val="00A50E9F"/>
    <w:rsid w:val="00A71E13"/>
    <w:rsid w:val="00A81B21"/>
    <w:rsid w:val="00AD1DB2"/>
    <w:rsid w:val="00B15EDC"/>
    <w:rsid w:val="00B67168"/>
    <w:rsid w:val="00BF3B39"/>
    <w:rsid w:val="00CB2985"/>
    <w:rsid w:val="00D27B6C"/>
    <w:rsid w:val="00D47107"/>
    <w:rsid w:val="00D74870"/>
    <w:rsid w:val="00D85EEE"/>
    <w:rsid w:val="00DB090F"/>
    <w:rsid w:val="00DC3A1F"/>
    <w:rsid w:val="00DE4EBA"/>
    <w:rsid w:val="00F2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EB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5ED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15EDC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249</Words>
  <Characters>1423</Characters>
  <Application>Microsoft Office Word</Application>
  <DocSecurity>0</DocSecurity>
  <Lines>11</Lines>
  <Paragraphs>3</Paragraphs>
  <ScaleCrop>false</ScaleCrop>
  <Company>China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2020-12-18T07:05:00Z</dcterms:created>
  <dcterms:modified xsi:type="dcterms:W3CDTF">2020-12-18T07:07:00Z</dcterms:modified>
</cp:coreProperties>
</file>