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560" w:firstLineChars="8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75614012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关于安徽康胜木业有限公司</w:t>
      </w:r>
    </w:p>
    <w:p w14:paraId="4E280F15">
      <w:pPr>
        <w:widowControl/>
        <w:spacing w:line="560" w:lineRule="exact"/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年产3万吨生物质燃料项目环境影响报告表审批意见的函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安徽康胜木业有限公司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《安徽康胜木业有限公司年产3万吨生物质燃料项目</w:t>
      </w:r>
      <w:r>
        <w:rPr>
          <w:rFonts w:hint="eastAsia" w:ascii="仿宋_GB2312" w:eastAsia="仿宋_GB2312"/>
          <w:sz w:val="32"/>
          <w:szCs w:val="32"/>
        </w:rPr>
        <w:t>环境影响报告表</w:t>
      </w:r>
      <w:r>
        <w:rPr>
          <w:rFonts w:hint="eastAsia" w:ascii="仿宋" w:hAnsi="仿宋" w:eastAsia="仿宋"/>
          <w:sz w:val="32"/>
          <w:szCs w:val="32"/>
        </w:rPr>
        <w:t>》（以下简称《报告表》）悉。经研究，现批复如下：</w:t>
      </w:r>
    </w:p>
    <w:p w14:paraId="355C6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一、原则同意《报告表》评价结论,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安徽康胜木业有限公司</w:t>
      </w:r>
      <w:r>
        <w:rPr>
          <w:rFonts w:hint="eastAsia" w:ascii="仿宋" w:hAnsi="仿宋" w:eastAsia="仿宋"/>
          <w:sz w:val="32"/>
          <w:szCs w:val="32"/>
        </w:rPr>
        <w:t>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sz w:val="32"/>
          <w:szCs w:val="32"/>
        </w:rPr>
        <w:t>万元在砀山县薛楼园区薛楼板材加工园神湖社区薛楼苗圃场4栋投资</w:t>
      </w:r>
      <w:r>
        <w:rPr>
          <w:rFonts w:ascii="仿宋" w:hAnsi="仿宋" w:eastAsia="仿宋"/>
          <w:sz w:val="32"/>
          <w:szCs w:val="32"/>
        </w:rPr>
        <w:t>建设的</w:t>
      </w:r>
      <w:r>
        <w:rPr>
          <w:rFonts w:hint="eastAsia" w:ascii="仿宋" w:hAnsi="仿宋" w:eastAsia="仿宋"/>
          <w:sz w:val="32"/>
          <w:szCs w:val="32"/>
        </w:rPr>
        <w:t>年产3万吨生物质燃料项目。项目</w:t>
      </w:r>
      <w:r>
        <w:rPr>
          <w:rFonts w:hint="eastAsia" w:ascii="仿宋" w:hAnsi="仿宋" w:eastAsia="仿宋"/>
          <w:sz w:val="32"/>
          <w:szCs w:val="32"/>
          <w:lang w:eastAsia="zh-CN"/>
        </w:rPr>
        <w:t>租赁</w:t>
      </w:r>
      <w:r>
        <w:rPr>
          <w:rFonts w:hint="eastAsia" w:ascii="仿宋" w:hAnsi="仿宋" w:eastAsia="仿宋"/>
          <w:sz w:val="32"/>
          <w:szCs w:val="32"/>
        </w:rPr>
        <w:t>厂房4000平方米，购置有破碎机和粉碎机各一台、颗粒机2台，项目建成后达年产3万吨生物质颗粒的生产规模。项目已由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砀山经开区管委会砀开发备案[2025]53号</w:t>
      </w:r>
      <w:r>
        <w:rPr>
          <w:rFonts w:hint="eastAsia" w:ascii="仿宋" w:hAnsi="仿宋" w:eastAsia="仿宋"/>
          <w:sz w:val="32"/>
          <w:szCs w:val="32"/>
        </w:rPr>
        <w:t>予以备案从环境保护角度，同意该项目按《报告表》中所列工程性质、规模、内容、地点、工艺流程和配套的污染防治措施等进行建设。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三、项目应重点注意以下几点：</w:t>
      </w:r>
    </w:p>
    <w:p w14:paraId="68DB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1、废水：本项目员工产生的生活污水经过化粪池（本次不再另建，依托公共卫生间）处理后委托专业单位定期清掏。</w:t>
      </w:r>
    </w:p>
    <w:p w14:paraId="4812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2、废气：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投料经集气罩，破碎、粉碎和造粒废气经密闭负压收集后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一同经脉冲布袋除尘器</w:t>
      </w:r>
      <w:r>
        <w:rPr>
          <w:rFonts w:hint="eastAsia" w:ascii="仿宋" w:hAnsi="仿宋" w:eastAsia="仿宋"/>
          <w:sz w:val="32"/>
          <w:szCs w:val="32"/>
        </w:rPr>
        <w:t>处理后，由一根15m高的排气筒（DA00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）排放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产生的颗粒物执行《大气污染物综合排放标准》（GB16297-1996)表2新污染源大气污染物排放限值中二级标准的排放限值；无组织排放采用全封闭结构，自然沉降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厂界颗粒物无组织排放限值执行《大气污染物综合排放标准》（GB16297-1996)表2中的排放浓度限值，施工期颗粒物执行《施工场地颗粒物排放标准》（DB34/4811-2024）限值。</w:t>
      </w:r>
    </w:p>
    <w:p w14:paraId="5C45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3、噪声：项目主要噪声为设备运行过程产生的噪声。通过隔声、减振和距离衰减等降噪措施后，厂界昼</w:t>
      </w:r>
      <w:r>
        <w:rPr>
          <w:rFonts w:hint="eastAsia" w:ascii="仿宋" w:hAnsi="仿宋" w:eastAsia="仿宋"/>
          <w:sz w:val="32"/>
          <w:szCs w:val="32"/>
          <w:lang w:eastAsia="zh-CN"/>
        </w:rPr>
        <w:t>夜</w:t>
      </w:r>
      <w:r>
        <w:rPr>
          <w:rFonts w:hint="eastAsia" w:ascii="仿宋" w:hAnsi="仿宋" w:eastAsia="仿宋"/>
          <w:sz w:val="32"/>
          <w:szCs w:val="32"/>
        </w:rPr>
        <w:t>噪声可满足《工业企业厂界环境噪声排放标准》（GB12348-2008）中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类标准限值。</w:t>
      </w:r>
    </w:p>
    <w:p w14:paraId="2FC4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4、固废：生活垃圾进行妥善分类收集，交由环卫部门统一处理；布袋除尘器收尘收集后回用于生产；废润滑油桶和废润滑油属于危险废物，交由有资质单位处置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6ACC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5、土壤及地下水污染防治措施</w:t>
      </w:r>
      <w:r>
        <w:rPr>
          <w:rFonts w:hint="eastAsia" w:ascii="仿宋" w:hAnsi="仿宋" w:eastAsia="仿宋"/>
          <w:sz w:val="32"/>
          <w:szCs w:val="32"/>
          <w:lang w:eastAsia="zh-CN"/>
        </w:rPr>
        <w:t>：危废间基础防渗，防渗层为至少lm厚粘土层(渗透系数≤10</w:t>
      </w:r>
      <w:r>
        <w:rPr>
          <w:rFonts w:hint="eastAsia" w:ascii="仿宋" w:hAnsi="仿宋" w:eastAsia="仿宋"/>
          <w:sz w:val="32"/>
          <w:szCs w:val="32"/>
          <w:vertAlign w:val="superscript"/>
          <w:lang w:eastAsia="zh-CN"/>
        </w:rPr>
        <w:t>-7</w:t>
      </w:r>
      <w:r>
        <w:rPr>
          <w:rFonts w:hint="eastAsia" w:ascii="仿宋" w:hAnsi="仿宋" w:eastAsia="仿宋"/>
          <w:sz w:val="32"/>
          <w:szCs w:val="32"/>
          <w:lang w:eastAsia="zh-CN"/>
        </w:rPr>
        <w:t>cm/s)，或2mm厚高密度聚乙烯，或至少2mm厚的其它人工材料，渗透系数≤10</w:t>
      </w:r>
      <w:r>
        <w:rPr>
          <w:rFonts w:hint="eastAsia" w:ascii="仿宋" w:hAnsi="仿宋" w:eastAsia="仿宋"/>
          <w:sz w:val="32"/>
          <w:szCs w:val="32"/>
          <w:vertAlign w:val="superscript"/>
          <w:lang w:eastAsia="zh-CN"/>
        </w:rPr>
        <w:t>-10</w:t>
      </w:r>
      <w:r>
        <w:rPr>
          <w:rFonts w:hint="eastAsia" w:ascii="仿宋" w:hAnsi="仿宋" w:eastAsia="仿宋"/>
          <w:sz w:val="32"/>
          <w:szCs w:val="32"/>
          <w:lang w:eastAsia="zh-CN"/>
        </w:rPr>
        <w:t>cm/s；其他区域均进行水泥地面硬底化。</w:t>
      </w:r>
    </w:p>
    <w:p w14:paraId="5812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 xml:space="preserve">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我局重新审核。法律法规有规定的，从其规定。相关执行标准出台或修改，按新标准执行。  </w:t>
      </w:r>
    </w:p>
    <w:p w14:paraId="7CDB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项目竣工后，你公司是建设项目竣工环境保护验收的责任主体，应当按照规定的程序和标准，组织对配套建设的环境保护设施进行验收，验收合格后，项目方可正式投入运行。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250AE4F0">
      <w:pPr>
        <w:spacing w:line="460" w:lineRule="exact"/>
        <w:ind w:right="3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宿州市砀山县生态环境分局              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2"/>
      </w:pPr>
    </w:p>
    <w:p w14:paraId="4A030182">
      <w:pPr>
        <w:adjustRightInd w:val="0"/>
        <w:snapToGrid w:val="0"/>
        <w:spacing w:line="360" w:lineRule="auto"/>
        <w:jc w:val="left"/>
      </w:pPr>
    </w:p>
    <w:p w14:paraId="6410924B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166763C5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97020B5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bookmarkStart w:id="1" w:name="_GoBack"/>
      <w:bookmarkEnd w:id="1"/>
    </w:p>
    <w:p w14:paraId="1D3612C8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F2D9321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    </w:t>
      </w: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抄：县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生态环境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大队，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eastAsia="zh-CN"/>
        </w:rPr>
        <w:t>安徽伊尔思环境科技股份有限公司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。       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thick"/>
        </w:rPr>
        <w:t xml:space="preserve"> 宿州市砀山县生态环境分局办公室　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thick"/>
        </w:rPr>
        <w:t>202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thick"/>
        </w:rPr>
        <w:t>年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thick"/>
        </w:rPr>
        <w:t>月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u w:val="thick"/>
        </w:rPr>
        <w:t xml:space="preserve">日印发  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1B87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444D9"/>
    <w:rsid w:val="03EC19F8"/>
    <w:rsid w:val="042132B6"/>
    <w:rsid w:val="05931C1A"/>
    <w:rsid w:val="06E10582"/>
    <w:rsid w:val="08CB606A"/>
    <w:rsid w:val="09C70FD5"/>
    <w:rsid w:val="0D081C65"/>
    <w:rsid w:val="0D880C59"/>
    <w:rsid w:val="0E3C054C"/>
    <w:rsid w:val="0FBC649F"/>
    <w:rsid w:val="106B2410"/>
    <w:rsid w:val="10D42BB6"/>
    <w:rsid w:val="113E7F74"/>
    <w:rsid w:val="11B4266C"/>
    <w:rsid w:val="11DB2196"/>
    <w:rsid w:val="134808A7"/>
    <w:rsid w:val="16095A09"/>
    <w:rsid w:val="180A4854"/>
    <w:rsid w:val="19896808"/>
    <w:rsid w:val="1B0C1BBB"/>
    <w:rsid w:val="1B771192"/>
    <w:rsid w:val="1BD7080F"/>
    <w:rsid w:val="1CD569C5"/>
    <w:rsid w:val="1CE0653F"/>
    <w:rsid w:val="1D201734"/>
    <w:rsid w:val="1E1916CF"/>
    <w:rsid w:val="1E4E2F3F"/>
    <w:rsid w:val="1E8E21E0"/>
    <w:rsid w:val="218B54FA"/>
    <w:rsid w:val="232121CF"/>
    <w:rsid w:val="23221408"/>
    <w:rsid w:val="23E67C23"/>
    <w:rsid w:val="255A1ABB"/>
    <w:rsid w:val="2A793427"/>
    <w:rsid w:val="2CD37680"/>
    <w:rsid w:val="2D304F7E"/>
    <w:rsid w:val="2D5116A9"/>
    <w:rsid w:val="2D613012"/>
    <w:rsid w:val="2F6B1263"/>
    <w:rsid w:val="343F60FB"/>
    <w:rsid w:val="384A07C4"/>
    <w:rsid w:val="388D1922"/>
    <w:rsid w:val="389518C7"/>
    <w:rsid w:val="39477735"/>
    <w:rsid w:val="394A07B8"/>
    <w:rsid w:val="3BA04504"/>
    <w:rsid w:val="3D251A87"/>
    <w:rsid w:val="3D7E33FC"/>
    <w:rsid w:val="3FA82C7D"/>
    <w:rsid w:val="409E0783"/>
    <w:rsid w:val="42DA58E6"/>
    <w:rsid w:val="4389141A"/>
    <w:rsid w:val="440752E9"/>
    <w:rsid w:val="444E1BE6"/>
    <w:rsid w:val="45D65075"/>
    <w:rsid w:val="46033C9A"/>
    <w:rsid w:val="478D2511"/>
    <w:rsid w:val="47E90133"/>
    <w:rsid w:val="48F87D49"/>
    <w:rsid w:val="49984C85"/>
    <w:rsid w:val="49C16BC8"/>
    <w:rsid w:val="4C1E6192"/>
    <w:rsid w:val="4C450B45"/>
    <w:rsid w:val="4D853B85"/>
    <w:rsid w:val="4E427F9E"/>
    <w:rsid w:val="4EF550EA"/>
    <w:rsid w:val="4FC07426"/>
    <w:rsid w:val="4FC30956"/>
    <w:rsid w:val="52BA6E04"/>
    <w:rsid w:val="53EE15A7"/>
    <w:rsid w:val="54E245AA"/>
    <w:rsid w:val="55DA0E89"/>
    <w:rsid w:val="564776EA"/>
    <w:rsid w:val="580B0628"/>
    <w:rsid w:val="59267DB8"/>
    <w:rsid w:val="595B58D8"/>
    <w:rsid w:val="5A601300"/>
    <w:rsid w:val="5ABA7FF6"/>
    <w:rsid w:val="5BFA2498"/>
    <w:rsid w:val="5F36187C"/>
    <w:rsid w:val="5FAA7F89"/>
    <w:rsid w:val="604764EC"/>
    <w:rsid w:val="61683457"/>
    <w:rsid w:val="618C21BA"/>
    <w:rsid w:val="620A4506"/>
    <w:rsid w:val="622E0E5C"/>
    <w:rsid w:val="626E33B0"/>
    <w:rsid w:val="63FA22D9"/>
    <w:rsid w:val="642D3F1C"/>
    <w:rsid w:val="65430F4B"/>
    <w:rsid w:val="6B641DB4"/>
    <w:rsid w:val="6D0555C1"/>
    <w:rsid w:val="6DB647AA"/>
    <w:rsid w:val="6DB73849"/>
    <w:rsid w:val="71D359D9"/>
    <w:rsid w:val="74440F54"/>
    <w:rsid w:val="749D492B"/>
    <w:rsid w:val="74E26871"/>
    <w:rsid w:val="75826B26"/>
    <w:rsid w:val="77C343ED"/>
    <w:rsid w:val="77F45805"/>
    <w:rsid w:val="793759C7"/>
    <w:rsid w:val="79EE2B6E"/>
    <w:rsid w:val="7A6C7F12"/>
    <w:rsid w:val="7EC97D22"/>
    <w:rsid w:val="7FAA6A05"/>
    <w:rsid w:val="7FF5019F"/>
    <w:rsid w:val="9FF23FDC"/>
    <w:rsid w:val="DCFFE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4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8">
    <w:name w:val="Body Text First Indent 2"/>
    <w:basedOn w:val="7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9">
    <w:name w:val="Plain Text"/>
    <w:next w:val="4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10">
    <w:name w:val="Body Text Indent 2"/>
    <w:basedOn w:val="1"/>
    <w:next w:val="8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7">
    <w:name w:val="Body Text First Indent"/>
    <w:basedOn w:val="5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2B2B2B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2B2B2B"/>
      <w:u w:val="none"/>
    </w:rPr>
  </w:style>
  <w:style w:type="character" w:styleId="25">
    <w:name w:val="HTML Cite"/>
    <w:basedOn w:val="20"/>
    <w:qFormat/>
    <w:uiPriority w:val="0"/>
    <w:rPr>
      <w:color w:val="999999"/>
    </w:rPr>
  </w:style>
  <w:style w:type="paragraph" w:customStyle="1" w:styleId="26">
    <w:name w:val="Default"/>
    <w:basedOn w:val="2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8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2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5">
    <w:name w:val="批注框文本 Char"/>
    <w:basedOn w:val="20"/>
    <w:link w:val="11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6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37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38">
    <w:name w:val="表格内容"/>
    <w:basedOn w:val="39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39">
    <w:name w:val="表格标题"/>
    <w:basedOn w:val="5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Version="6" SelectedStyle="\APASixthEditionOfficeOnline.xsl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1276</Words>
  <Characters>1349</Characters>
  <Lines>10</Lines>
  <Paragraphs>2</Paragraphs>
  <TotalTime>0</TotalTime>
  <ScaleCrop>false</ScaleCrop>
  <LinksUpToDate>false</LinksUpToDate>
  <CharactersWithSpaces>1536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2021-10-16T01:22:00Z</dcterms:created>
  <dc:creator>Administrator</dc:creator>
  <cp:lastModifiedBy>uos</cp:lastModifiedBy>
  <cp:lastPrinted>2026-01-08T01:23:00Z</cp:lastPrinted>
  <dcterms:modified xsi:type="dcterms:W3CDTF">2026-02-27T10:34:28Z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eyJoZGlkIjoiNGI1NWQzNjUwZjBjNzVjMzQyZTZlYTE3MTY5ZTE5NGEiLCJ1c2VySWQiOiIyOTIxNzUzMTgifQ==</vt:lpwstr>
  </property>
  <property fmtid="{D5CDD505-2E9C-101B-9397-08002B2CF9AE}" pid="4" name="ICV">
    <vt:lpwstr>AB801E4D23CA49D0A86DDDF8FA181E10_12</vt:lpwstr>
  </property>
</Properties>
</file>