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7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《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eastAsia="zh-CN"/>
        </w:rPr>
        <w:t>关于加强人民防空工程建设管理工作的意见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征求意见稿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》起草说明</w:t>
      </w:r>
    </w:p>
    <w:p w14:paraId="5B21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起草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背景和依据</w:t>
      </w:r>
    </w:p>
    <w:p w14:paraId="59499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人民防空建设是国防建设的重要组成部分，是国民经济和社会发展的重要方面，是现代城市建设的重要内容。加强人防工程建设是维护国家主权和领土完整、保护现代化建设成果的战略需要，是维护战时国家和人民群众生命财产安全的重要保证。机构改革后，人民防空行政管理职能由县发改委承担，但是未对人防工程建设管理工作开展过程中的具体情形进行明确，有必要通过制定该《意见》，对全县人防工程建设管理工作进一步细化和规范。根据《中华人民共和国人民防空法》《安徽省实施〈中华人民共和国人民防空法〉办法》《安徽省人民防空工程建设与维护管理规定》（省政府令第286号）等有关法律法规、政策文件精神，结合我县实际，制定本意见。</w:t>
      </w:r>
    </w:p>
    <w:p w14:paraId="602B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二、主要内容</w:t>
      </w:r>
    </w:p>
    <w:p w14:paraId="68C3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《意见》共分3部分内容。</w:t>
      </w:r>
    </w:p>
    <w:p w14:paraId="0A5BE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第一部分为总体要求。规定了人防工程建设管理工作的指导思想和建设原则。</w:t>
      </w:r>
    </w:p>
    <w:p w14:paraId="5FBC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第二部分为重点任务，包括坚持规划引领、严格审批制度、加强工程监管三部分内容。对人防工程规划的编制和实施、防空地下室修建标准、同步和易地修建情形、联审联批制度、人防工程质量监督、竣工验收、平时使用管理等进行明确。</w:t>
      </w:r>
    </w:p>
    <w:p w14:paraId="494A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第三部分为保障措施。包括成立人防工程建设管理领导小组和加强责任监管两部分内容。</w:t>
      </w:r>
    </w:p>
    <w:p w14:paraId="1CAB54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三、征求意见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情况</w:t>
      </w:r>
    </w:p>
    <w:p w14:paraId="443052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2024年2月18日，县发展改革委党组会对《关于加强人民防空工程建设管理工作的意见（征求意见稿）》进行集中讨论并通过，2024年2月19日面向社会公开征求意见。</w:t>
      </w:r>
    </w:p>
    <w:p w14:paraId="6B2BBB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both"/>
        <w:textAlignment w:val="baseline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41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08CE842-3F63-436E-9391-7C03E1589DE6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B795553-9BD2-4B9C-80AC-44A4342413D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084F625-FB8A-47AC-B609-4EF62AA887A9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E8AFA15-F39C-49B6-B826-0BDB884C3E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5D7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2C997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2C997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jg4ZTA2NzZlZDA3MzM5YTllNDdhZGVmYThjOWEifQ=="/>
  </w:docVars>
  <w:rsids>
    <w:rsidRoot w:val="43011139"/>
    <w:rsid w:val="004E166F"/>
    <w:rsid w:val="0F600C9D"/>
    <w:rsid w:val="11B7030E"/>
    <w:rsid w:val="1D173C01"/>
    <w:rsid w:val="2C221AC0"/>
    <w:rsid w:val="2C5A3DBD"/>
    <w:rsid w:val="3AB63061"/>
    <w:rsid w:val="3E98475B"/>
    <w:rsid w:val="43011139"/>
    <w:rsid w:val="4889130E"/>
    <w:rsid w:val="4ECD604E"/>
    <w:rsid w:val="56041845"/>
    <w:rsid w:val="60E3062A"/>
    <w:rsid w:val="623954AB"/>
    <w:rsid w:val="6AF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_Style 2"/>
    <w:basedOn w:val="1"/>
    <w:autoRedefine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730</Characters>
  <Lines>0</Lines>
  <Paragraphs>0</Paragraphs>
  <TotalTime>3</TotalTime>
  <ScaleCrop>false</ScaleCrop>
  <LinksUpToDate>false</LinksUpToDate>
  <CharactersWithSpaces>731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2023-11-17T08:11:00Z</dcterms:created>
  <dc:creator>喵</dc:creator>
  <cp:lastModifiedBy>WU。</cp:lastModifiedBy>
  <cp:lastPrinted>2024-03-06T07:32:00Z</cp:lastPrinted>
  <dcterms:modified xsi:type="dcterms:W3CDTF">2026-02-10T07:34:48Z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5826954CD7BD450BA1F2DBC0C7F9E9BB_13</vt:lpwstr>
  </property>
  <property fmtid="{D5CDD505-2E9C-101B-9397-08002B2CF9AE}" pid="4" name="KSOTemplateDocerSaveRecord">
    <vt:lpwstr>eyJoZGlkIjoiYWJmNTAxYTA0NTllZTU0OWY5NWY0MWNlMzBjNGU2OTYiLCJ1c2VySWQiOiI1MTk4MjQ5ODYifQ==</vt:lpwstr>
  </property>
</Properties>
</file>