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</w:rPr>
        <w:t>《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2"/>
          <w:sz w:val="44"/>
          <w:szCs w:val="44"/>
          <w:lang w:val="en-US" w:eastAsia="zh-CN" w:bidi="ar-SA"/>
        </w:rPr>
        <w:t>良梨镇2024-2025年度冬春临时生活困难人员救助资金发放工作方案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  <w:lang w:eastAsia="zh-CN"/>
        </w:rPr>
        <w:t>（征求意见稿）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</w:rPr>
        <w:t>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背景依据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根据《砀山县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2024-2025年度冬春临时生活困难人员救助资金发放工作方案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》砀安防发〔2024〕2号文件，已分配我镇冬春临时生活困难救助资金42.79万元。现需将资金分发至各村，用于救助符合相关规定的困难人员。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各村要</w:t>
      </w:r>
      <w:bookmarkStart w:id="0" w:name="OLE_LINK1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严格按照《安徽省受灾人员冬春生活救助工作规程》（皖应急函〔2023〕754号）、《安徽省自然灾害救灾资金管理实施细则》（皖财建〔2020〕948号）、《关于开展2024-2025年度冬春救助工作的通知》（应急救灾〔2024〕33号）等文件要求，组织冬春救助资金发放工作，切实加强资金拨付使用管理，保证资金规范高效使用</w:t>
      </w:r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，坚决防止资金滞留、挤占、挪用等违规行为。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方案规定了救助对象、救助标准以及救助原则等内容，按照“分类救助、重点救助、精准救助”原则，实施精细救助，救助资金全部通过“一卡通”发放到户，注明“冬春救助”字样，并发送打款提示信息。上级下拨的救助物资，各村务必做好发放登记和签收工作台账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方案规定了资金发放情况公示相关规定，公示信息应包含救助对象的家庭住址、补助金额等信息，其中身份信息、家庭住址信息应当与录入灾情系统的信息一致。公示结束并无异议的，在15个工作日内（最晚春节前），将冬春救助资金全部发放到救助对象手中；对于公示中有异议的，由村及时解决。在救助资金发放前，上报需救助人员死亡的，救助资金由镇级统筹安排，在当年或结转至下一年按原用途使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方案规定了监督方式，分为社会监督和部门监督，主动接受社会群众的监督，并由镇财政、纪委等部门加强监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督检查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pStyle w:val="1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1" w:name="_GoBack"/>
      <w:bookmarkEnd w:id="1"/>
    </w:p>
    <w:p>
      <w:pPr>
        <w:pStyle w:val="10"/>
        <w:jc w:val="righ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砀山县良梨镇人民政府</w:t>
      </w:r>
    </w:p>
    <w:p>
      <w:pPr>
        <w:pStyle w:val="10"/>
        <w:jc w:val="center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2024年11月25日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ind w:firstLine="4480" w:firstLineChars="14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pStyle w:val="3"/>
        <w:ind w:firstLine="4480" w:firstLineChars="14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zJhN2I0MzgzYjBhMzc5ZmZkZmJhNmIyYWQzYTcifQ=="/>
  </w:docVars>
  <w:rsids>
    <w:rsidRoot w:val="00000000"/>
    <w:rsid w:val="070D646A"/>
    <w:rsid w:val="0C913DEE"/>
    <w:rsid w:val="0DB94BF2"/>
    <w:rsid w:val="0EA37F5F"/>
    <w:rsid w:val="103C723D"/>
    <w:rsid w:val="136F4921"/>
    <w:rsid w:val="19934E95"/>
    <w:rsid w:val="1E1F33C5"/>
    <w:rsid w:val="1F553D69"/>
    <w:rsid w:val="2ABC0C12"/>
    <w:rsid w:val="2AFB7743"/>
    <w:rsid w:val="2B61279A"/>
    <w:rsid w:val="30FE64C3"/>
    <w:rsid w:val="493F3CFE"/>
    <w:rsid w:val="50516697"/>
    <w:rsid w:val="50C866AA"/>
    <w:rsid w:val="5A767113"/>
    <w:rsid w:val="604E118B"/>
    <w:rsid w:val="628602E8"/>
    <w:rsid w:val="628E1C9B"/>
    <w:rsid w:val="690C3919"/>
    <w:rsid w:val="69B36868"/>
    <w:rsid w:val="6D393CC6"/>
    <w:rsid w:val="6FC560EF"/>
    <w:rsid w:val="7B8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No Spacing_ad81b47b-6779-4c76-b471-79375858c8cb"/>
    <w:basedOn w:val="1"/>
    <w:autoRedefine/>
    <w:qFormat/>
    <w:uiPriority w:val="99"/>
    <w:pPr>
      <w:ind w:firstLine="200" w:firstLineChars="200"/>
    </w:pPr>
  </w:style>
  <w:style w:type="paragraph" w:customStyle="1" w:styleId="11">
    <w:name w:val="_Style 2"/>
    <w:basedOn w:val="1"/>
    <w:next w:val="5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2029</Words>
  <Characters>2083</Characters>
  <Lines>0</Lines>
  <Paragraphs>0</Paragraphs>
  <TotalTime>0</TotalTime>
  <ScaleCrop>false</ScaleCrop>
  <LinksUpToDate>false</LinksUpToDate>
  <CharactersWithSpaces>2140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2022-04-01T06:55:00Z</dcterms:created>
  <dc:creator>admin</dc:creator>
  <cp:lastModifiedBy>1375334585</cp:lastModifiedBy>
  <dcterms:modified xsi:type="dcterms:W3CDTF">2025-08-11T03:31:04Z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1D33338782DA4C16B26DBF7A0BB9297B</vt:lpwstr>
  </property>
</Properties>
</file>