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30</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4C5BB612">
      <w:pPr>
        <w:widowControl/>
        <w:spacing w:line="560" w:lineRule="exact"/>
        <w:jc w:val="center"/>
        <w:rPr>
          <w:rFonts w:hint="eastAsia" w:cs="方正小标宋_GBK" w:asciiTheme="majorEastAsia" w:hAnsiTheme="majorEastAsia" w:eastAsiaTheme="majorEastAsia"/>
          <w:b/>
          <w:sz w:val="44"/>
          <w:szCs w:val="44"/>
          <w:lang w:eastAsia="zh-CN"/>
        </w:rPr>
      </w:pPr>
      <w:r>
        <w:rPr>
          <w:rFonts w:hint="eastAsia" w:cs="方正小标宋_GBK" w:asciiTheme="majorEastAsia" w:hAnsiTheme="majorEastAsia" w:eastAsiaTheme="majorEastAsia"/>
          <w:b/>
          <w:sz w:val="44"/>
          <w:szCs w:val="44"/>
        </w:rPr>
        <w:t>关于</w:t>
      </w:r>
      <w:r>
        <w:rPr>
          <w:rFonts w:hint="eastAsia" w:cs="方正小标宋_GBK" w:asciiTheme="majorEastAsia" w:hAnsiTheme="majorEastAsia" w:eastAsiaTheme="majorEastAsia"/>
          <w:b/>
          <w:sz w:val="44"/>
          <w:szCs w:val="44"/>
          <w:lang w:eastAsia="zh-CN"/>
        </w:rPr>
        <w:t>安徽佳飞纸业有限公司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lang w:eastAsia="zh-CN"/>
        </w:rPr>
        <w:t>年产100亿只育果袋、200台自动化育果袋机项目</w:t>
      </w:r>
      <w:r>
        <w:rPr>
          <w:rFonts w:hint="eastAsia" w:cs="方正小标宋_GBK" w:asciiTheme="majorEastAsia" w:hAnsiTheme="majorEastAsia" w:eastAsiaTheme="majorEastAsia"/>
          <w:b/>
          <w:sz w:val="44"/>
          <w:szCs w:val="44"/>
        </w:rPr>
        <w:t>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sz w:val="32"/>
          <w:szCs w:val="32"/>
        </w:rPr>
      </w:pPr>
      <w:r>
        <w:rPr>
          <w:rFonts w:hint="eastAsia" w:ascii="仿宋" w:hAnsi="仿宋" w:eastAsia="仿宋" w:cs="仿宋"/>
          <w:b w:val="0"/>
          <w:bCs w:val="0"/>
          <w:sz w:val="32"/>
          <w:szCs w:val="32"/>
          <w:u w:val="none"/>
          <w:lang w:eastAsia="zh-CN"/>
        </w:rPr>
        <w:t>安徽佳飞纸业有限公司</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《安徽佳飞纸业有限公司年产100亿只育果袋、200台自动化育果袋机项目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2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cs="仿宋"/>
          <w:b w:val="0"/>
          <w:bCs w:val="0"/>
          <w:sz w:val="32"/>
          <w:szCs w:val="32"/>
          <w:u w:val="none"/>
          <w:lang w:eastAsia="zh-CN"/>
        </w:rPr>
        <w:t>安徽佳飞纸业有限公司</w:t>
      </w:r>
      <w:r>
        <w:rPr>
          <w:rFonts w:hint="eastAsia" w:ascii="仿宋" w:hAnsi="仿宋" w:eastAsia="仿宋"/>
          <w:sz w:val="32"/>
          <w:szCs w:val="32"/>
        </w:rPr>
        <w:t>总投资</w:t>
      </w:r>
      <w:r>
        <w:rPr>
          <w:rFonts w:hint="eastAsia" w:ascii="仿宋" w:hAnsi="仿宋" w:eastAsia="仿宋"/>
          <w:sz w:val="32"/>
          <w:szCs w:val="32"/>
          <w:lang w:val="en-US" w:eastAsia="zh-CN"/>
        </w:rPr>
        <w:t>6000</w:t>
      </w:r>
      <w:r>
        <w:rPr>
          <w:rFonts w:hint="eastAsia" w:ascii="仿宋" w:hAnsi="仿宋" w:eastAsia="仿宋"/>
          <w:sz w:val="32"/>
          <w:szCs w:val="32"/>
        </w:rPr>
        <w:t>万元在</w:t>
      </w:r>
      <w:r>
        <w:rPr>
          <w:rFonts w:hint="eastAsia" w:ascii="仿宋" w:hAnsi="仿宋" w:eastAsia="仿宋"/>
          <w:sz w:val="32"/>
          <w:szCs w:val="32"/>
          <w:lang w:val="en-US" w:eastAsia="zh-CN"/>
        </w:rPr>
        <w:t>安徽省宿州市砀山县经济开发区道北路1189号</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cs="仿宋"/>
          <w:b w:val="0"/>
          <w:bCs w:val="0"/>
          <w:sz w:val="32"/>
          <w:szCs w:val="32"/>
          <w:u w:val="none"/>
          <w:lang w:eastAsia="zh-CN"/>
        </w:rPr>
        <w:t>年产100亿只育果袋、200台自动化育果袋机项目</w:t>
      </w:r>
      <w:r>
        <w:rPr>
          <w:rFonts w:hint="eastAsia" w:ascii="仿宋" w:hAnsi="仿宋" w:eastAsia="仿宋"/>
          <w:sz w:val="32"/>
          <w:szCs w:val="32"/>
        </w:rPr>
        <w:t>。项目占地面积13356.5平方米；购置自动化育果袋机、钻床、车床、切割机等生产设备，原辅材料为卷筒纸、白乳胶、槽钢、圆钢、变频器等；配套给排水、变配电、消防、环卫、绿化、围墙大门等辅助设施。年新增100亿只育果袋、200台自动化育果袋机。项目已由</w:t>
      </w:r>
      <w:r>
        <w:rPr>
          <w:rFonts w:hint="eastAsia" w:ascii="仿宋" w:hAnsi="仿宋" w:eastAsia="仿宋"/>
          <w:sz w:val="32"/>
          <w:szCs w:val="32"/>
          <w:lang w:val="en-US" w:eastAsia="zh-CN"/>
        </w:rPr>
        <w:t>砀山经开区管委会砀开发备案〔2025〕35号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27C8C76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1、废水：废水主要为生活污水，</w:t>
      </w:r>
      <w:r>
        <w:rPr>
          <w:rFonts w:hint="eastAsia" w:ascii="仿宋" w:hAnsi="仿宋" w:eastAsia="仿宋"/>
          <w:sz w:val="32"/>
          <w:szCs w:val="32"/>
          <w:lang w:val="en-US" w:eastAsia="zh-CN"/>
        </w:rPr>
        <w:t>生活污水经隔油池+化粪池预处理后</w:t>
      </w:r>
      <w:r>
        <w:rPr>
          <w:rFonts w:hint="eastAsia" w:ascii="仿宋" w:hAnsi="仿宋" w:eastAsia="仿宋"/>
          <w:sz w:val="32"/>
          <w:szCs w:val="32"/>
        </w:rPr>
        <w:t>达</w:t>
      </w:r>
      <w:r>
        <w:rPr>
          <w:rFonts w:hint="eastAsia" w:ascii="仿宋" w:hAnsi="仿宋" w:eastAsia="仿宋"/>
          <w:sz w:val="32"/>
          <w:szCs w:val="32"/>
          <w:lang w:eastAsia="zh-CN"/>
        </w:rPr>
        <w:t>到《污水综合排放标准》（GB8978-1996）中三级排放标准</w:t>
      </w:r>
      <w:r>
        <w:rPr>
          <w:rFonts w:hint="eastAsia" w:ascii="仿宋" w:hAnsi="仿宋" w:eastAsia="仿宋"/>
          <w:sz w:val="32"/>
          <w:szCs w:val="32"/>
        </w:rPr>
        <w:t>及</w:t>
      </w:r>
      <w:r>
        <w:rPr>
          <w:rFonts w:hint="eastAsia" w:ascii="仿宋" w:hAnsi="仿宋" w:eastAsia="仿宋"/>
          <w:sz w:val="32"/>
          <w:szCs w:val="32"/>
          <w:lang w:eastAsia="zh-CN"/>
        </w:rPr>
        <w:t>砀山县经开区工业污水处理厂</w:t>
      </w:r>
      <w:r>
        <w:rPr>
          <w:rFonts w:hint="eastAsia" w:ascii="仿宋" w:hAnsi="仿宋" w:eastAsia="仿宋"/>
          <w:sz w:val="32"/>
          <w:szCs w:val="32"/>
        </w:rPr>
        <w:t>接管标准限值后排入</w:t>
      </w:r>
      <w:r>
        <w:rPr>
          <w:rFonts w:hint="eastAsia" w:ascii="仿宋" w:hAnsi="仿宋" w:eastAsia="仿宋"/>
          <w:sz w:val="32"/>
          <w:szCs w:val="32"/>
          <w:lang w:eastAsia="zh-CN"/>
        </w:rPr>
        <w:t>砀山县经开区工业污水处理厂</w:t>
      </w:r>
      <w:r>
        <w:rPr>
          <w:rFonts w:hint="eastAsia" w:ascii="仿宋" w:hAnsi="仿宋" w:eastAsia="仿宋"/>
          <w:sz w:val="32"/>
          <w:szCs w:val="32"/>
        </w:rPr>
        <w:t>集中处理</w:t>
      </w:r>
      <w:r>
        <w:rPr>
          <w:rFonts w:hint="eastAsia" w:ascii="仿宋" w:hAnsi="仿宋" w:eastAsia="仿宋"/>
          <w:sz w:val="32"/>
          <w:szCs w:val="32"/>
          <w:lang w:val="en-US" w:eastAsia="zh-CN"/>
        </w:rPr>
        <w:t>。</w:t>
      </w:r>
    </w:p>
    <w:p w14:paraId="2FCAD19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2、废气：</w:t>
      </w:r>
      <w:r>
        <w:rPr>
          <w:rFonts w:hint="eastAsia" w:ascii="仿宋" w:hAnsi="仿宋" w:eastAsia="仿宋"/>
          <w:sz w:val="32"/>
          <w:szCs w:val="32"/>
          <w:lang w:val="en-US" w:eastAsia="zh-CN"/>
        </w:rPr>
        <w:t>项目1#涂防水、粘合、印刷废气：集气罩+垂帘收集+二级活性炭吸附装置（TA001）+15m高排气筒（DA001）排放；2#涂防水、粘合、调胶、印刷废气：集气罩+垂帘收集+二级活性炭吸附装置（TA002）+15m高排气筒（DA002）</w:t>
      </w:r>
      <w:r>
        <w:rPr>
          <w:rFonts w:hint="eastAsia" w:ascii="仿宋" w:hAnsi="仿宋" w:eastAsia="仿宋"/>
          <w:sz w:val="32"/>
          <w:szCs w:val="32"/>
        </w:rPr>
        <w:t>排放</w:t>
      </w:r>
      <w:r>
        <w:rPr>
          <w:rFonts w:hint="eastAsia" w:ascii="仿宋" w:hAnsi="仿宋" w:eastAsia="仿宋"/>
          <w:sz w:val="32"/>
          <w:szCs w:val="32"/>
          <w:lang w:val="en-US" w:eastAsia="zh-CN"/>
        </w:rPr>
        <w:t>；焊接废气安装</w:t>
      </w:r>
      <w:r>
        <w:rPr>
          <w:rFonts w:hint="eastAsia" w:ascii="仿宋" w:hAnsi="仿宋" w:eastAsia="仿宋" w:cs="仿宋"/>
          <w:color w:val="000000"/>
          <w:sz w:val="32"/>
          <w:szCs w:val="32"/>
          <w:lang w:val="en-US" w:eastAsia="zh-CN"/>
        </w:rPr>
        <w:t>移动式焊接烟尘净化器；</w:t>
      </w:r>
      <w:r>
        <w:rPr>
          <w:rFonts w:hint="eastAsia" w:ascii="仿宋" w:hAnsi="仿宋" w:eastAsia="仿宋"/>
          <w:sz w:val="32"/>
          <w:szCs w:val="32"/>
          <w:lang w:val="en-US" w:eastAsia="zh-CN"/>
        </w:rPr>
        <w:t>打磨废气安装移动式布袋除尘器。挥发性有机物有组织排放满足《固定源挥发性有机物综合排放标准 第4部分：印刷行业》（DB34/4812.4-2024）表1挥发性有机物基本污染物项目排放限值；厂区内无组织排放满足《固定源挥发性有机物综合排放标准第4部分：印刷行业》（DB34/ 4812.4—2024）表3厂区内VOCs无组织排放限值；焊接废气、打磨废气颗粒物及挥发性有机物厂界执行《大气污染物综合排放标准》（GB16297-1996）表2中厂界外无组织排放监控浓度限值。食堂油烟安装油烟净化器，</w:t>
      </w:r>
      <w:r>
        <w:rPr>
          <w:rFonts w:hint="eastAsia" w:ascii="仿宋" w:hAnsi="仿宋" w:eastAsia="仿宋"/>
          <w:sz w:val="32"/>
          <w:szCs w:val="32"/>
        </w:rPr>
        <w:t>厨房油烟排放执行《饮食业油烟排放标准（试行）》（GB1843-2001）中相关限值要求。</w:t>
      </w:r>
    </w:p>
    <w:p w14:paraId="4B88C7E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3、噪声：项目产噪设备采取加设减振基础、厂房隔声、距离衰减，经处理后的运营期噪声执行《工业企业厂界环境噪声排放标准》（GB12348-2008）中3类标准</w:t>
      </w:r>
      <w:r>
        <w:rPr>
          <w:rFonts w:hint="eastAsia" w:ascii="仿宋" w:hAnsi="仿宋" w:eastAsia="仿宋"/>
          <w:sz w:val="32"/>
          <w:szCs w:val="32"/>
          <w:lang w:eastAsia="zh-CN"/>
        </w:rPr>
        <w:t>。</w:t>
      </w:r>
    </w:p>
    <w:p w14:paraId="6152371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4、固废：项目产生的固废主要有职工生活垃圾集中收集后交由环卫部门清运处理</w:t>
      </w:r>
      <w:r>
        <w:rPr>
          <w:rFonts w:hint="eastAsia" w:ascii="仿宋" w:hAnsi="仿宋" w:eastAsia="仿宋"/>
          <w:sz w:val="32"/>
          <w:szCs w:val="32"/>
          <w:lang w:eastAsia="zh-CN"/>
        </w:rPr>
        <w:t>；</w:t>
      </w:r>
      <w:r>
        <w:rPr>
          <w:rFonts w:hint="eastAsia" w:ascii="仿宋" w:hAnsi="仿宋" w:eastAsia="仿宋"/>
          <w:sz w:val="32"/>
          <w:szCs w:val="32"/>
        </w:rPr>
        <w:t>项目一般固废主要为废边角料、焊渣、不合格品、废包装材料、沉渣、除尘器收集的颗粒物暂存于一般固体废物暂存间后，收集后出售给物资回收部门</w:t>
      </w:r>
      <w:r>
        <w:rPr>
          <w:rFonts w:hint="eastAsia" w:ascii="仿宋" w:hAnsi="仿宋" w:eastAsia="仿宋"/>
          <w:sz w:val="32"/>
          <w:szCs w:val="32"/>
          <w:lang w:eastAsia="zh-CN"/>
        </w:rPr>
        <w:t>；</w:t>
      </w:r>
      <w:r>
        <w:rPr>
          <w:rFonts w:hint="eastAsia" w:ascii="仿宋" w:hAnsi="仿宋" w:eastAsia="仿宋"/>
          <w:sz w:val="32"/>
          <w:szCs w:val="32"/>
        </w:rPr>
        <w:t>项目危险废物主要为废胶桶、废油墨桶、废印刷版、废活性炭、废抹布收集后存放于危险废物暂存间，委托具有危险废物处理资质单位处置</w:t>
      </w:r>
      <w:r>
        <w:rPr>
          <w:rFonts w:hint="eastAsia" w:ascii="仿宋" w:hAnsi="仿宋" w:eastAsia="仿宋"/>
          <w:sz w:val="32"/>
          <w:szCs w:val="32"/>
          <w:lang w:eastAsia="zh-CN"/>
        </w:rPr>
        <w:t>。</w:t>
      </w:r>
    </w:p>
    <w:p w14:paraId="656A635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5、土壤及地下水污染防治措施</w:t>
      </w:r>
      <w:r>
        <w:rPr>
          <w:rFonts w:hint="eastAsia" w:ascii="仿宋" w:hAnsi="仿宋" w:eastAsia="仿宋"/>
          <w:sz w:val="32"/>
          <w:szCs w:val="32"/>
          <w:lang w:eastAsia="zh-CN"/>
        </w:rPr>
        <w:t>：</w:t>
      </w:r>
      <w:r>
        <w:rPr>
          <w:rFonts w:hint="eastAsia" w:ascii="仿宋" w:hAnsi="仿宋" w:eastAsia="仿宋"/>
          <w:sz w:val="32"/>
          <w:szCs w:val="32"/>
          <w:lang w:val="en-US" w:eastAsia="zh-CN"/>
        </w:rPr>
        <w:t>生产厂房均利用空置厂房。生产厂房均已采取200mm防渗混凝土+1.5mm环氧树脂漆进行防渗。本项目危险废物暂存于危险废物暂存间，本环评要求重点防渗区采取200mm防渗混凝土+1.5mm环氧树脂漆进行防渗，防渗层渗透系数达到1.0×10</w:t>
      </w:r>
      <w:r>
        <w:rPr>
          <w:rFonts w:hint="eastAsia" w:ascii="仿宋" w:hAnsi="仿宋" w:eastAsia="仿宋"/>
          <w:sz w:val="32"/>
          <w:szCs w:val="32"/>
          <w:vertAlign w:val="superscript"/>
          <w:lang w:val="en-US" w:eastAsia="zh-CN"/>
        </w:rPr>
        <w:t>-10</w:t>
      </w:r>
      <w:r>
        <w:rPr>
          <w:rFonts w:hint="eastAsia" w:ascii="仿宋" w:hAnsi="仿宋" w:eastAsia="仿宋"/>
          <w:sz w:val="32"/>
          <w:szCs w:val="32"/>
          <w:lang w:val="en-US" w:eastAsia="zh-CN"/>
        </w:rPr>
        <w:t>cm/s。</w:t>
      </w:r>
    </w:p>
    <w:p w14:paraId="58125F4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7CDBE7B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val="en-US" w:eastAsia="zh-CN"/>
        </w:rPr>
        <w:t>项目竣工后，你公司是建设项目竣工环境保护验收的责任主体，应当按照规定的程序和标准，组织对配套建设的环境保护设施进行验收，验收合格后，项目方可正式投入运行。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250AE4F0">
      <w:pPr>
        <w:spacing w:line="460" w:lineRule="exact"/>
        <w:ind w:right="320"/>
        <w:jc w:val="right"/>
        <w:rPr>
          <w:rFonts w:hint="eastAsia" w:ascii="仿宋" w:hAnsi="仿宋" w:eastAsia="仿宋"/>
          <w:sz w:val="32"/>
          <w:szCs w:val="32"/>
        </w:rPr>
      </w:pPr>
      <w:r>
        <w:rPr>
          <w:rFonts w:hint="eastAsia" w:ascii="仿宋" w:hAnsi="仿宋" w:eastAsia="仿宋"/>
          <w:sz w:val="32"/>
          <w:szCs w:val="32"/>
        </w:rPr>
        <w:t xml:space="preserve"> </w:t>
      </w: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2"/>
      </w:pPr>
    </w:p>
    <w:p w14:paraId="4A030182">
      <w:pPr>
        <w:adjustRightInd w:val="0"/>
        <w:snapToGrid w:val="0"/>
        <w:spacing w:line="360" w:lineRule="auto"/>
        <w:jc w:val="left"/>
      </w:pPr>
    </w:p>
    <w:p w14:paraId="6410924B">
      <w:pPr>
        <w:adjustRightInd w:val="0"/>
        <w:snapToGrid w:val="0"/>
        <w:spacing w:line="360" w:lineRule="auto"/>
        <w:jc w:val="left"/>
        <w:rPr>
          <w:rFonts w:ascii="仿宋_GB2312" w:hAnsi="仿宋_GB2312" w:eastAsia="仿宋_GB2312"/>
          <w:sz w:val="32"/>
          <w:u w:val="thick"/>
        </w:rPr>
      </w:pPr>
    </w:p>
    <w:p w14:paraId="4F1B014A">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 xml:space="preserve">大队，淮北润晟生态环境科技有限公司。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2025年</w:t>
      </w:r>
      <w:r>
        <w:rPr>
          <w:rFonts w:hint="eastAsia" w:ascii="仿宋" w:hAnsi="仿宋" w:eastAsia="仿宋" w:cs="仿宋"/>
          <w:sz w:val="28"/>
          <w:szCs w:val="28"/>
          <w:u w:val="thick"/>
          <w:lang w:val="en-US" w:eastAsia="zh-CN"/>
        </w:rPr>
        <w:t>12</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10</w:t>
      </w:r>
      <w:bookmarkStart w:id="1" w:name="_GoBack"/>
      <w:bookmarkEnd w:id="1"/>
      <w:r>
        <w:rPr>
          <w:rFonts w:hint="eastAsia" w:ascii="仿宋" w:hAnsi="仿宋" w:eastAsia="仿宋" w:cs="仿宋"/>
          <w:sz w:val="28"/>
          <w:szCs w:val="28"/>
          <w:u w:val="thick"/>
        </w:rPr>
        <w:t xml:space="preserve">日印发  </w:t>
      </w:r>
      <w:r>
        <w:rPr>
          <w:rFonts w:hint="eastAsia" w:ascii="仿宋" w:hAnsi="仿宋" w:eastAsia="仿宋" w:cs="仿宋"/>
          <w:sz w:val="28"/>
          <w:szCs w:val="28"/>
          <w:u w:val="thick"/>
          <w:lang w:val="en-US" w:eastAsia="zh-CN"/>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D42BB6"/>
    <w:rsid w:val="113E7F74"/>
    <w:rsid w:val="11B4266C"/>
    <w:rsid w:val="11DB2196"/>
    <w:rsid w:val="134808A7"/>
    <w:rsid w:val="16095A09"/>
    <w:rsid w:val="180A4854"/>
    <w:rsid w:val="19896808"/>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84A07C4"/>
    <w:rsid w:val="388D1922"/>
    <w:rsid w:val="39477735"/>
    <w:rsid w:val="394A07B8"/>
    <w:rsid w:val="3BA04504"/>
    <w:rsid w:val="3D251A87"/>
    <w:rsid w:val="3D7E33FC"/>
    <w:rsid w:val="3FA82C7D"/>
    <w:rsid w:val="409E0783"/>
    <w:rsid w:val="42DA58E6"/>
    <w:rsid w:val="4389141A"/>
    <w:rsid w:val="440752E9"/>
    <w:rsid w:val="444E1BE6"/>
    <w:rsid w:val="45D65075"/>
    <w:rsid w:val="478D2511"/>
    <w:rsid w:val="48F87D49"/>
    <w:rsid w:val="49984C85"/>
    <w:rsid w:val="49C16BC8"/>
    <w:rsid w:val="4C1E6192"/>
    <w:rsid w:val="4C450B4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F36187C"/>
    <w:rsid w:val="5FAA7F89"/>
    <w:rsid w:val="61683457"/>
    <w:rsid w:val="618C21BA"/>
    <w:rsid w:val="620A4506"/>
    <w:rsid w:val="622E0E5C"/>
    <w:rsid w:val="63FA22D9"/>
    <w:rsid w:val="642D3F1C"/>
    <w:rsid w:val="65430F4B"/>
    <w:rsid w:val="6B641DB4"/>
    <w:rsid w:val="6D0555C1"/>
    <w:rsid w:val="6DB647AA"/>
    <w:rsid w:val="6DB73849"/>
    <w:rsid w:val="71D359D9"/>
    <w:rsid w:val="74440F54"/>
    <w:rsid w:val="749D492B"/>
    <w:rsid w:val="74E26871"/>
    <w:rsid w:val="75826B26"/>
    <w:rsid w:val="77C343ED"/>
    <w:rsid w:val="77F45805"/>
    <w:rsid w:val="793759C7"/>
    <w:rsid w:val="79EE2B6E"/>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1625</Words>
  <Characters>1791</Characters>
  <Lines>10</Lines>
  <Paragraphs>2</Paragraphs>
  <TotalTime>7</TotalTime>
  <ScaleCrop>false</ScaleCrop>
  <LinksUpToDate>false</LinksUpToDate>
  <CharactersWithSpaces>1980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2021-10-15T01:22:00Z</dcterms:created>
  <dc:creator>Administrator</dc:creator>
  <cp:lastModifiedBy>小甜甜</cp:lastModifiedBy>
  <cp:lastPrinted>2025-10-27T08:35:00Z</cp:lastPrinted>
  <dcterms:modified xsi:type="dcterms:W3CDTF">2025-12-10T01:33:51Z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eyJoZGlkIjoiMjM0N2ZjNGE5ZTk2OGYzZGRlZjY5ZjJhMmYxMzhhMjUiLCJ1c2VySWQiOiIyOTIxNzUzMTgifQ==</vt:lpwstr>
  </property>
  <property fmtid="{D5CDD505-2E9C-101B-9397-08002B2CF9AE}" pid="4" name="ICV">
    <vt:lpwstr>AB801E4D23CA49D0A86DDDF8FA181E10_12</vt:lpwstr>
  </property>
</Properties>
</file>