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良梨镇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年预防青少年儿童溺水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专项行动工作方案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（征求意见稿）</w:t>
      </w:r>
      <w:bookmarkEnd w:id="1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镇直各部门，各村（社区）：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“以人民为中心”的发展思想，牢固树立“生命至上、安全第一”的理念，全面加强青少年儿童防溺水安全教育管理，建立健全社会预防青少年儿童溺水防护网络，遏制溺亡事件发生，根据省预防青少年儿童溺水新十条硬性措施精神，特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2024年预防青少年儿童溺水专项行动工作方案。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一、工作原则和目标要求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坚持预防为主、源头治理，群防群治、标本兼治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属地管理、分级负责，尽职免责、失职追责，全面压实教育、管理、监护责任，建立健全政府、学校、家庭、社会“四位一体”预防溺水事件工作体系，严格落实省防溺水新十条硬性措施，筑牢学生防溺水屏障，最大限度减少溺亡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突出溺水事件预防，切实看牢未成年学生中的留守儿童、单亲家庭儿童、外来务工人员子女及困境儿童等重点人群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把牢5月至10月天气炎热、暑期及冬季水域结冰等溺水事件高发时段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守牢易发生溺水事件的江湖、溪流、河塘、坑坝、水库等危险水域。切实做到宣传教育全覆盖、警示标志全覆盖、隐患排查全覆盖、监管监控全覆盖。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开展防范宣传。各地要针对溺水事件重点人群，强化部门协同，深入校园、社区、村居开展安全教育活动，充分利用数字化手段，逐个向学生家庭推送防溺水安全教育课程，进一步加强与家长的沟通联系，协同落实对未成年人的监护职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各有关部门要组织力量，通过各种途径、方式加强对学生及家长尤其是外来务工人员家庭及学生的宣传引导。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全面排查整治隐患。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要充分发挥预防溺水工作机制作用，按照属地管理原则，对辖区内所有水域进行全面摸排，明确水域基本情况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位置、面积、水深、防溺水警示标牌、救援设备等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、水域权属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主体、镇村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包保人、日常巡逻巡查人员等，完善水域台账。对危险水域开展安全隐患大排查，全面查找隐患，科学分析研判，在季节性积水、易发和曾发生溺水事件的水域，以及坑洼、塌陷区、取土坑等隐患点，全覆盖采取针对性的预防措施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于5月20日前将辖区水域权属主体责任清单和安全风险隐患排查责任清单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6月1日前将隐患整改完成清单报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预防青少年儿童溺水联席会议办公室。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着力形成工作合力。各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要从保护人民群众生命安全和维护社会稳定的高度，主动作为、积极履责，统筹各方面力量，加大重点时段、重点水域巡防频率，以点带面，提升预防溺水事件工作实效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各中小学校要各司其职，各负其责，积极参与，做到资源共用、信息共享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要千方百计争取社区、村委支持，动员居民、村民积极参与，众志成城，织密织牢防护网络。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家长监护责任。教育、民政、妇联、关工委等部门要密切家校联系，加强对家长的教育引导，进一步增强家长安全意识和监护人责任意识，反复提醒、时刻警惕，在放假放学期间尽量不让孩子脱离家长视线。对一些长期不在孩子身边的家长，务必落实临时监护人，担起看护责任，确保孩子时刻有人监管。要搭建信息共享平台，告知家长保持与其他学生家长的沟通联系，及时掌握孩子动态，一旦发现有私自外出游泳、嬉水、滑冰等危险性苗头，要及时相互告知。要加强留守儿童等重点人群关爱，利用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图书室、电子阅览室、儿童活动中心等场所，采取一切措施加强暑期留守儿童管理。对监护人缺乏监护能力的，要提请属地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，组织附近村民成立互助小组等群众组织，加强相互帮扶和监督提醒，组织动员全社会关心未成年学生生命安全。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提升学生自防、自救和社会救援能力。各中小学校要将游泳作为提高学生生存技能的教育活动，逐步纳入中小学教育教学课程，制定中小学生游泳教育普及规划，明确时间表、路线图，逐步实现每一位中小学生掌握游泳和自救技能。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进一步完善应急处置机制，组建应急救援队伍，提前做好处置溺水事件各项准备，添置必要救援器材，全面开展应急救援培训和演练，坚决防止因出警不及时、处置不果断而耽搁救援时间，造成不良影响。一旦发生溺水死亡事件，要积极组织有关部门妥善处置，严防发生次生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本次防溺水专项行动时间为202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年5月至202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动员部署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5月10日前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各中小学校要结合实际制定细化本地、部门、学校实施方案，进一步明确目标任务、责任分工和工作措施，全面做好部署发动。按照“谁主管、谁负责”的原则，在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政府领导下，推动宣传、教育、民政、公安、自然资源、农业农村、水利、应急管理等部门各司其职、密切配合、强化措施、履职尽责，加强对危险水域的警示监管及防护，健全完善预防溺水专项治理工作联动机制，形成全社会共同参与、各部门齐抓共管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5月1日起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要充分利用宣传栏、电子屏幕、报纸、广播电视、网络媒体、应急广播、农村大喇叭等，开展全方位、高频次防溺水宣传。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各中小学校要发挥好宿州市学校安全教育平台作用，加强防溺水常态化的安全宣传教育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通过家访、结对帮扶等方式，加强对外来务工家庭子女、单亲家庭子女及留守儿童等重点人员的预警教育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加强周末、节假日及高温天气等重点时段预警教育，及时提醒家长落实监护职责，严防溺水事件发生。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排查整治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。按照“谁主管、谁负责”和“属地管理、分级负责”原则，各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在去年工作基础上，对辖区水域再次进行安全隐患排查，对水域权属主体、安全隐患、基础设施以及安全管理制度落实、警示标识、救援装备设置等情况进行全面排查，建立工作台账。要落实排查责任，对排查的每一处水域要标注具体排查人和排查时间，写明隐患情况。要建立隐患销号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对排查出的安全隐患，逐一落实针对性措施予以整治，对缺失、损坏的宣传牌、警示标识、救生设施等要及时进行补充、修复、更换。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督导检查。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预防青少年儿童溺水联席会议办公室将组织有关部门，以“四不两直”方式，不定期对各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各中小学校防溺水工作进行督导检查，推动安全隐患排查整治和上级防溺水工作要求落到实处，见到实效。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总结宣传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。加大防溺水典型经验做法的宣传力度，创建一批防溺水防溺水工作示范村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，充分发挥先进典型示范引领作用，调动防溺水联席会议成员单位、各中小学校抓工作落实的积极性和主动性。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高度重视，精心谋划组织。各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把预防青少年儿童溺水工作当作一项政治任务、民生工程，切实增强维护青少年儿童生命安全的责任感、使命感、紧迫感，迅速行动起来，强化工作措施，建立健全部门联防联动、信息共享等工作机制，推动防溺水工作扎实有效开展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各有关部门要建立常态化督导机制，负有分管责任的领导干部，要经常到学校、重点水域检查督导，帮助解决急难愁盼问题，做到一月一检查、一月一回顾、一季度一评估，并建立检查台账。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加强督导，严格落实责任。各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有关部门要明确责任、定岗定人，切实把工作发动起来，把溪流、河塘、水库、江湖等隐患排查出来，把问题整改消除到位，做到重点时段有人看守、重点水域有警示标识、重点人群有人监护或委托监管。要制定隐患清单、整改方案，按照整改时限和标准严格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完善制度，强化应急处置。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良梨镇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充分发挥考核指挥棒激励、鞭策效能，将因溺水引发的学生非正常死亡情况纳入年度考核。建立溺水事件一事一报和倒查机制，严格落实信息报告制度，发生溺水亡人事件的，须按照规定及时上报情况，对履行预防溺水职责不认真、部署预防溺水工作不及时，造成重大溺水事故的相关单位和责任人，依法依规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砀山县良梨镇人民政府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2025年3月27日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JhN2I0MzgzYjBhMzc5ZmZkZmJhNmIyYWQzYTcifQ=="/>
  </w:docVars>
  <w:rsids>
    <w:rsidRoot w:val="1E432B28"/>
    <w:rsid w:val="1582093B"/>
    <w:rsid w:val="190D0E72"/>
    <w:rsid w:val="1E432B28"/>
    <w:rsid w:val="20EE7A75"/>
    <w:rsid w:val="299109D5"/>
    <w:rsid w:val="3CA1529C"/>
    <w:rsid w:val="40C91E15"/>
    <w:rsid w:val="54034723"/>
    <w:rsid w:val="626148B1"/>
    <w:rsid w:val="655D7900"/>
    <w:rsid w:val="766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3146</Words>
  <Characters>3166</Characters>
  <Lines>0</Lines>
  <Paragraphs>0</Paragraphs>
  <TotalTime>61</TotalTime>
  <ScaleCrop>false</ScaleCrop>
  <LinksUpToDate>false</LinksUpToDate>
  <CharactersWithSpaces>3169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2024-06-03T07:00:00Z</dcterms:created>
  <dc:creator>小满</dc:creator>
  <cp:lastModifiedBy>1375334585</cp:lastModifiedBy>
  <cp:lastPrinted>2025-07-07T08:33:00Z</cp:lastPrinted>
  <dcterms:modified xsi:type="dcterms:W3CDTF">2025-09-16T03:57:35Z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E7178356C9AD460D8854BEEAB331EC79_13</vt:lpwstr>
  </property>
  <property fmtid="{D5CDD505-2E9C-101B-9397-08002B2CF9AE}" pid="4" name="KSOTemplateDocerSaveRecord">
    <vt:lpwstr>eyJoZGlkIjoiNjFjYTE5ZDY4MTRkMzJhMTU5YjhmN2RkYjczNGU0ZWYiLCJ1c2VySWQiOiI1MDAxMzY2MDgifQ==</vt:lpwstr>
  </property>
</Properties>
</file>